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06B" w:rsidRPr="0034127E" w:rsidRDefault="00DB206B" w:rsidP="008434CF">
      <w:pPr>
        <w:ind w:left="-284" w:firstLine="284"/>
        <w:jc w:val="center"/>
        <w:rPr>
          <w:rFonts w:ascii="Times New Roman" w:hAnsi="Times New Roman" w:cs="Times New Roman"/>
          <w:b/>
          <w:bCs/>
          <w:color w:val="000000"/>
        </w:rPr>
      </w:pPr>
      <w:r w:rsidRPr="0034127E">
        <w:rPr>
          <w:rFonts w:ascii="Times New Roman" w:hAnsi="Times New Roman" w:cs="Times New Roman"/>
          <w:b/>
          <w:bCs/>
          <w:color w:val="000000"/>
        </w:rPr>
        <w:t>TERMO DE REFERÊNCIA</w:t>
      </w:r>
    </w:p>
    <w:p w:rsidR="00DB206B" w:rsidRPr="0034127E" w:rsidRDefault="00DB206B" w:rsidP="00DB206B">
      <w:pPr>
        <w:snapToGrid w:val="0"/>
        <w:spacing w:after="120" w:line="276" w:lineRule="auto"/>
        <w:ind w:right="-30"/>
        <w:jc w:val="both"/>
        <w:rPr>
          <w:rFonts w:ascii="Times New Roman" w:hAnsi="Times New Roman" w:cs="Times New Roman"/>
          <w:color w:val="000000"/>
        </w:rPr>
      </w:pPr>
    </w:p>
    <w:p w:rsidR="00DB206B" w:rsidRPr="0034127E" w:rsidRDefault="00DB206B" w:rsidP="00B44AF8">
      <w:pPr>
        <w:numPr>
          <w:ilvl w:val="0"/>
          <w:numId w:val="1"/>
        </w:numPr>
        <w:spacing w:before="120" w:after="120" w:line="276" w:lineRule="auto"/>
        <w:ind w:left="425"/>
        <w:jc w:val="both"/>
        <w:rPr>
          <w:rFonts w:ascii="Times New Roman" w:hAnsi="Times New Roman" w:cs="Times New Roman"/>
          <w:b/>
          <w:color w:val="000000"/>
        </w:rPr>
      </w:pPr>
      <w:r w:rsidRPr="0034127E">
        <w:rPr>
          <w:rFonts w:ascii="Times New Roman" w:hAnsi="Times New Roman" w:cs="Times New Roman"/>
          <w:b/>
          <w:color w:val="000000"/>
        </w:rPr>
        <w:t>DO OBJETO</w:t>
      </w:r>
    </w:p>
    <w:p w:rsidR="00DB206B" w:rsidRPr="0034127E" w:rsidRDefault="00532603" w:rsidP="00B44AF8">
      <w:pPr>
        <w:autoSpaceDE w:val="0"/>
        <w:spacing w:before="120" w:after="120" w:line="276" w:lineRule="auto"/>
        <w:ind w:left="425"/>
        <w:jc w:val="both"/>
        <w:rPr>
          <w:rFonts w:ascii="Times New Roman" w:hAnsi="Times New Roman" w:cs="Times New Roman"/>
        </w:rPr>
      </w:pPr>
      <w:r w:rsidRPr="0034127E">
        <w:rPr>
          <w:rFonts w:ascii="Times New Roman" w:hAnsi="Times New Roman" w:cs="Times New Roman"/>
        </w:rPr>
        <w:t>1.1</w:t>
      </w:r>
      <w:r w:rsidR="00DB206B" w:rsidRPr="0034127E">
        <w:rPr>
          <w:rFonts w:ascii="Times New Roman" w:hAnsi="Times New Roman" w:cs="Times New Roman"/>
        </w:rPr>
        <w:t xml:space="preserve"> </w:t>
      </w:r>
      <w:r w:rsidR="00F86BFC" w:rsidRPr="0034127E">
        <w:rPr>
          <w:rFonts w:ascii="Times New Roman" w:hAnsi="Times New Roman" w:cs="Times New Roman"/>
        </w:rPr>
        <w:t xml:space="preserve">Contratação de empresa especializada no fornecimento de serviços de chaveiro em geral de acordo com os contidos no termo de referência, para atender ás necessidades das </w:t>
      </w:r>
      <w:r w:rsidR="001F0436" w:rsidRPr="0034127E">
        <w:rPr>
          <w:rFonts w:ascii="Times New Roman" w:hAnsi="Times New Roman" w:cs="Times New Roman"/>
        </w:rPr>
        <w:t xml:space="preserve">unidades centrais </w:t>
      </w:r>
      <w:r w:rsidR="00667131" w:rsidRPr="0034127E">
        <w:rPr>
          <w:rFonts w:ascii="Times New Roman" w:hAnsi="Times New Roman" w:cs="Times New Roman"/>
        </w:rPr>
        <w:t xml:space="preserve">Departamento de Polícia Federal, em sua SEDE, em suas unidades Descentralizadas em Brasília </w:t>
      </w:r>
      <w:r w:rsidR="009F29F1" w:rsidRPr="0034127E">
        <w:rPr>
          <w:rFonts w:ascii="Times New Roman" w:hAnsi="Times New Roman" w:cs="Times New Roman"/>
        </w:rPr>
        <w:t>–</w:t>
      </w:r>
      <w:r w:rsidR="00667131" w:rsidRPr="0034127E">
        <w:rPr>
          <w:rFonts w:ascii="Times New Roman" w:hAnsi="Times New Roman" w:cs="Times New Roman"/>
        </w:rPr>
        <w:t xml:space="preserve"> DF</w:t>
      </w:r>
      <w:r w:rsidR="009F29F1" w:rsidRPr="0034127E">
        <w:rPr>
          <w:rFonts w:ascii="Times New Roman" w:hAnsi="Times New Roman" w:cs="Times New Roman"/>
        </w:rPr>
        <w:t>,</w:t>
      </w:r>
      <w:r w:rsidR="00DB206B" w:rsidRPr="0034127E">
        <w:rPr>
          <w:rFonts w:ascii="Times New Roman" w:hAnsi="Times New Roman" w:cs="Times New Roman"/>
        </w:rPr>
        <w:t xml:space="preserve"> conforme condições, quantidades</w:t>
      </w:r>
      <w:r w:rsidR="00D352A4" w:rsidRPr="0034127E">
        <w:rPr>
          <w:rFonts w:ascii="Times New Roman" w:hAnsi="Times New Roman" w:cs="Times New Roman"/>
        </w:rPr>
        <w:t>,</w:t>
      </w:r>
      <w:r w:rsidR="00DB206B" w:rsidRPr="0034127E">
        <w:rPr>
          <w:rFonts w:ascii="Times New Roman" w:hAnsi="Times New Roman" w:cs="Times New Roman"/>
        </w:rPr>
        <w:t xml:space="preserve"> </w:t>
      </w:r>
      <w:r w:rsidR="00D352A4" w:rsidRPr="0034127E">
        <w:rPr>
          <w:rFonts w:ascii="Times New Roman" w:hAnsi="Times New Roman" w:cs="Times New Roman"/>
        </w:rPr>
        <w:t xml:space="preserve">exigências </w:t>
      </w:r>
      <w:r w:rsidR="00421545" w:rsidRPr="0034127E">
        <w:rPr>
          <w:rFonts w:ascii="Times New Roman" w:hAnsi="Times New Roman" w:cs="Times New Roman"/>
        </w:rPr>
        <w:t xml:space="preserve">e estimativas, </w:t>
      </w:r>
      <w:r w:rsidR="00DB206B" w:rsidRPr="0034127E">
        <w:rPr>
          <w:rFonts w:ascii="Times New Roman" w:hAnsi="Times New Roman" w:cs="Times New Roman"/>
        </w:rPr>
        <w:t>estabelecidas neste instrumento:</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850"/>
        <w:gridCol w:w="4394"/>
        <w:gridCol w:w="2268"/>
      </w:tblGrid>
      <w:tr w:rsidR="00DB206B" w:rsidRPr="00F038BA" w:rsidTr="00B44AF8">
        <w:tc>
          <w:tcPr>
            <w:tcW w:w="993" w:type="dxa"/>
          </w:tcPr>
          <w:p w:rsidR="00DB206B" w:rsidRPr="00F038BA" w:rsidRDefault="00DB206B" w:rsidP="001671BF">
            <w:pPr>
              <w:widowControl w:val="0"/>
              <w:suppressAutoHyphens/>
              <w:spacing w:after="120" w:line="276" w:lineRule="auto"/>
              <w:jc w:val="center"/>
              <w:rPr>
                <w:rFonts w:ascii="Times New Roman" w:hAnsi="Times New Roman" w:cs="Times New Roman"/>
                <w:bCs/>
                <w:color w:val="000000"/>
                <w:sz w:val="22"/>
                <w:szCs w:val="22"/>
              </w:rPr>
            </w:pPr>
            <w:r w:rsidRPr="00F038BA">
              <w:rPr>
                <w:rFonts w:ascii="Times New Roman" w:hAnsi="Times New Roman" w:cs="Times New Roman"/>
                <w:bCs/>
                <w:color w:val="000000"/>
                <w:sz w:val="22"/>
                <w:szCs w:val="22"/>
              </w:rPr>
              <w:t>Gru</w:t>
            </w:r>
            <w:r w:rsidR="00E251E0" w:rsidRPr="00F038BA">
              <w:rPr>
                <w:rFonts w:ascii="Times New Roman" w:hAnsi="Times New Roman" w:cs="Times New Roman"/>
                <w:bCs/>
                <w:color w:val="000000"/>
                <w:sz w:val="22"/>
                <w:szCs w:val="22"/>
              </w:rPr>
              <w:t>po</w:t>
            </w:r>
          </w:p>
        </w:tc>
        <w:tc>
          <w:tcPr>
            <w:tcW w:w="850" w:type="dxa"/>
          </w:tcPr>
          <w:p w:rsidR="00DB206B" w:rsidRPr="00F038BA" w:rsidRDefault="00DB206B" w:rsidP="001671BF">
            <w:pPr>
              <w:widowControl w:val="0"/>
              <w:suppressAutoHyphens/>
              <w:spacing w:after="120" w:line="276" w:lineRule="auto"/>
              <w:jc w:val="center"/>
              <w:rPr>
                <w:rFonts w:ascii="Times New Roman" w:hAnsi="Times New Roman" w:cs="Times New Roman"/>
                <w:bCs/>
                <w:color w:val="000000"/>
                <w:sz w:val="22"/>
                <w:szCs w:val="22"/>
              </w:rPr>
            </w:pPr>
            <w:r w:rsidRPr="00F038BA">
              <w:rPr>
                <w:rFonts w:ascii="Times New Roman" w:hAnsi="Times New Roman" w:cs="Times New Roman"/>
                <w:bCs/>
                <w:color w:val="000000"/>
                <w:sz w:val="22"/>
                <w:szCs w:val="22"/>
              </w:rPr>
              <w:t>ITEM</w:t>
            </w:r>
          </w:p>
          <w:p w:rsidR="00DB206B" w:rsidRPr="00F038BA" w:rsidRDefault="00DB206B" w:rsidP="001671BF">
            <w:pPr>
              <w:widowControl w:val="0"/>
              <w:suppressAutoHyphens/>
              <w:spacing w:after="120" w:line="276" w:lineRule="auto"/>
              <w:jc w:val="center"/>
              <w:rPr>
                <w:rFonts w:ascii="Times New Roman" w:hAnsi="Times New Roman" w:cs="Times New Roman"/>
                <w:color w:val="000000"/>
                <w:sz w:val="22"/>
                <w:szCs w:val="22"/>
              </w:rPr>
            </w:pPr>
          </w:p>
        </w:tc>
        <w:tc>
          <w:tcPr>
            <w:tcW w:w="4394" w:type="dxa"/>
          </w:tcPr>
          <w:p w:rsidR="00DB206B" w:rsidRPr="00F038BA" w:rsidRDefault="00DB206B" w:rsidP="001671BF">
            <w:pPr>
              <w:spacing w:after="120" w:line="276" w:lineRule="auto"/>
              <w:jc w:val="center"/>
              <w:rPr>
                <w:rFonts w:ascii="Times New Roman" w:hAnsi="Times New Roman" w:cs="Times New Roman"/>
                <w:bCs/>
                <w:color w:val="000000"/>
                <w:sz w:val="22"/>
                <w:szCs w:val="22"/>
              </w:rPr>
            </w:pPr>
            <w:r w:rsidRPr="00F038BA">
              <w:rPr>
                <w:rFonts w:ascii="Times New Roman" w:hAnsi="Times New Roman" w:cs="Times New Roman"/>
                <w:bCs/>
                <w:color w:val="000000"/>
                <w:sz w:val="22"/>
                <w:szCs w:val="22"/>
              </w:rPr>
              <w:t>DESCRIÇÃO/</w:t>
            </w:r>
          </w:p>
          <w:p w:rsidR="00DB206B" w:rsidRPr="00F038BA" w:rsidRDefault="00DB206B" w:rsidP="001671BF">
            <w:pPr>
              <w:widowControl w:val="0"/>
              <w:suppressAutoHyphens/>
              <w:spacing w:after="120" w:line="276" w:lineRule="auto"/>
              <w:jc w:val="center"/>
              <w:rPr>
                <w:rFonts w:ascii="Times New Roman" w:hAnsi="Times New Roman" w:cs="Times New Roman"/>
                <w:color w:val="000000"/>
                <w:sz w:val="22"/>
                <w:szCs w:val="22"/>
              </w:rPr>
            </w:pPr>
            <w:r w:rsidRPr="00F038BA">
              <w:rPr>
                <w:rFonts w:ascii="Times New Roman" w:hAnsi="Times New Roman" w:cs="Times New Roman"/>
                <w:bCs/>
                <w:color w:val="000000"/>
                <w:sz w:val="22"/>
                <w:szCs w:val="22"/>
              </w:rPr>
              <w:t>ESPECIFICAÇÃO</w:t>
            </w:r>
          </w:p>
        </w:tc>
        <w:tc>
          <w:tcPr>
            <w:tcW w:w="2268" w:type="dxa"/>
          </w:tcPr>
          <w:p w:rsidR="00111ADD" w:rsidRPr="00F038BA" w:rsidRDefault="00111ADD" w:rsidP="00111ADD">
            <w:pPr>
              <w:widowControl w:val="0"/>
              <w:suppressAutoHyphens/>
              <w:spacing w:after="120" w:line="276" w:lineRule="auto"/>
              <w:rPr>
                <w:rFonts w:ascii="Times New Roman" w:hAnsi="Times New Roman" w:cs="Times New Roman"/>
                <w:bCs/>
                <w:color w:val="000000" w:themeColor="text1"/>
                <w:sz w:val="22"/>
                <w:szCs w:val="22"/>
              </w:rPr>
            </w:pPr>
          </w:p>
          <w:p w:rsidR="00DB206B" w:rsidRPr="00F038BA" w:rsidRDefault="00DD6813" w:rsidP="00111ADD">
            <w:pPr>
              <w:widowControl w:val="0"/>
              <w:suppressAutoHyphens/>
              <w:spacing w:after="120" w:line="276" w:lineRule="auto"/>
              <w:jc w:val="center"/>
              <w:rPr>
                <w:rFonts w:ascii="Times New Roman" w:hAnsi="Times New Roman" w:cs="Times New Roman"/>
                <w:bCs/>
                <w:color w:val="000000" w:themeColor="text1"/>
                <w:sz w:val="22"/>
                <w:szCs w:val="22"/>
              </w:rPr>
            </w:pPr>
            <w:r w:rsidRPr="00F038BA">
              <w:rPr>
                <w:rFonts w:ascii="Times New Roman" w:hAnsi="Times New Roman" w:cs="Times New Roman"/>
                <w:bCs/>
                <w:color w:val="000000" w:themeColor="text1"/>
                <w:sz w:val="22"/>
                <w:szCs w:val="22"/>
              </w:rPr>
              <w:t>Quantidade estimada</w:t>
            </w:r>
          </w:p>
        </w:tc>
        <w:bookmarkStart w:id="0" w:name="_GoBack"/>
        <w:bookmarkEnd w:id="0"/>
      </w:tr>
      <w:tr w:rsidR="00AF12D3" w:rsidRPr="00F038BA" w:rsidTr="00AF12D3">
        <w:tc>
          <w:tcPr>
            <w:tcW w:w="993" w:type="dxa"/>
            <w:vMerge w:val="restart"/>
          </w:tcPr>
          <w:p w:rsidR="00AF12D3" w:rsidRPr="00F038BA" w:rsidRDefault="00AF12D3" w:rsidP="001671BF">
            <w:pPr>
              <w:widowControl w:val="0"/>
              <w:suppressAutoHyphens/>
              <w:spacing w:after="120" w:line="276" w:lineRule="auto"/>
              <w:jc w:val="center"/>
              <w:rPr>
                <w:rFonts w:ascii="Times New Roman" w:hAnsi="Times New Roman" w:cs="Times New Roman"/>
                <w:color w:val="000000"/>
                <w:sz w:val="22"/>
                <w:szCs w:val="22"/>
              </w:rPr>
            </w:pPr>
          </w:p>
          <w:p w:rsidR="00AF12D3" w:rsidRPr="00F038BA" w:rsidRDefault="00AF12D3" w:rsidP="001671BF">
            <w:pPr>
              <w:widowControl w:val="0"/>
              <w:suppressAutoHyphens/>
              <w:spacing w:after="120" w:line="276" w:lineRule="auto"/>
              <w:jc w:val="center"/>
              <w:rPr>
                <w:rFonts w:ascii="Times New Roman" w:hAnsi="Times New Roman" w:cs="Times New Roman"/>
                <w:color w:val="000000"/>
                <w:sz w:val="22"/>
                <w:szCs w:val="22"/>
              </w:rPr>
            </w:pPr>
          </w:p>
          <w:p w:rsidR="00AF12D3" w:rsidRPr="00F038BA" w:rsidRDefault="00AF12D3" w:rsidP="001671BF">
            <w:pPr>
              <w:widowControl w:val="0"/>
              <w:suppressAutoHyphens/>
              <w:spacing w:after="120" w:line="276" w:lineRule="auto"/>
              <w:jc w:val="center"/>
              <w:rPr>
                <w:rFonts w:ascii="Times New Roman" w:hAnsi="Times New Roman" w:cs="Times New Roman"/>
                <w:color w:val="000000"/>
                <w:sz w:val="22"/>
                <w:szCs w:val="22"/>
              </w:rPr>
            </w:pPr>
          </w:p>
          <w:p w:rsidR="00AF12D3" w:rsidRPr="00F038BA" w:rsidRDefault="00AF12D3" w:rsidP="001671BF">
            <w:pPr>
              <w:widowControl w:val="0"/>
              <w:suppressAutoHyphens/>
              <w:spacing w:after="120" w:line="276" w:lineRule="auto"/>
              <w:jc w:val="center"/>
              <w:rPr>
                <w:rFonts w:ascii="Times New Roman" w:hAnsi="Times New Roman" w:cs="Times New Roman"/>
                <w:color w:val="000000"/>
                <w:sz w:val="22"/>
                <w:szCs w:val="22"/>
              </w:rPr>
            </w:pPr>
          </w:p>
          <w:p w:rsidR="00AF12D3" w:rsidRPr="00F038BA" w:rsidRDefault="00AF12D3" w:rsidP="001671BF">
            <w:pPr>
              <w:widowControl w:val="0"/>
              <w:suppressAutoHyphens/>
              <w:spacing w:after="120" w:line="276" w:lineRule="auto"/>
              <w:jc w:val="center"/>
              <w:rPr>
                <w:rFonts w:ascii="Times New Roman" w:hAnsi="Times New Roman" w:cs="Times New Roman"/>
                <w:color w:val="000000"/>
                <w:sz w:val="22"/>
                <w:szCs w:val="22"/>
              </w:rPr>
            </w:pPr>
          </w:p>
          <w:p w:rsidR="00AF12D3" w:rsidRPr="00F038BA" w:rsidRDefault="00AF12D3" w:rsidP="001671BF">
            <w:pPr>
              <w:widowControl w:val="0"/>
              <w:suppressAutoHyphens/>
              <w:spacing w:after="120" w:line="276" w:lineRule="auto"/>
              <w:jc w:val="center"/>
              <w:rPr>
                <w:rFonts w:ascii="Times New Roman" w:hAnsi="Times New Roman" w:cs="Times New Roman"/>
                <w:color w:val="000000"/>
                <w:sz w:val="22"/>
                <w:szCs w:val="22"/>
              </w:rPr>
            </w:pPr>
          </w:p>
          <w:p w:rsidR="00AF12D3" w:rsidRPr="00F038BA" w:rsidRDefault="00AF12D3" w:rsidP="001671BF">
            <w:pPr>
              <w:widowControl w:val="0"/>
              <w:suppressAutoHyphens/>
              <w:spacing w:after="120" w:line="276" w:lineRule="auto"/>
              <w:jc w:val="center"/>
              <w:rPr>
                <w:rFonts w:ascii="Times New Roman" w:hAnsi="Times New Roman" w:cs="Times New Roman"/>
                <w:color w:val="000000"/>
                <w:sz w:val="22"/>
                <w:szCs w:val="22"/>
              </w:rPr>
            </w:pPr>
          </w:p>
          <w:p w:rsidR="00AF12D3" w:rsidRPr="00F038BA" w:rsidRDefault="00AF12D3" w:rsidP="001671BF">
            <w:pPr>
              <w:widowControl w:val="0"/>
              <w:suppressAutoHyphens/>
              <w:spacing w:after="120" w:line="276" w:lineRule="auto"/>
              <w:jc w:val="center"/>
              <w:rPr>
                <w:rFonts w:ascii="Times New Roman" w:hAnsi="Times New Roman" w:cs="Times New Roman"/>
                <w:color w:val="000000"/>
                <w:sz w:val="22"/>
                <w:szCs w:val="22"/>
              </w:rPr>
            </w:pPr>
          </w:p>
          <w:p w:rsidR="00AF12D3" w:rsidRPr="00F038BA" w:rsidRDefault="00AF12D3" w:rsidP="001671BF">
            <w:pPr>
              <w:widowControl w:val="0"/>
              <w:suppressAutoHyphens/>
              <w:spacing w:after="120" w:line="276" w:lineRule="auto"/>
              <w:jc w:val="center"/>
              <w:rPr>
                <w:rFonts w:ascii="Times New Roman" w:hAnsi="Times New Roman" w:cs="Times New Roman"/>
                <w:color w:val="000000"/>
                <w:sz w:val="22"/>
                <w:szCs w:val="22"/>
              </w:rPr>
            </w:pPr>
            <w:r w:rsidRPr="00F038BA">
              <w:rPr>
                <w:rFonts w:ascii="Times New Roman" w:hAnsi="Times New Roman" w:cs="Times New Roman"/>
                <w:color w:val="000000"/>
                <w:sz w:val="22"/>
                <w:szCs w:val="22"/>
              </w:rPr>
              <w:t>01</w:t>
            </w:r>
          </w:p>
          <w:p w:rsidR="00AF12D3" w:rsidRPr="00F038BA" w:rsidRDefault="00AF12D3" w:rsidP="00111ADD">
            <w:pPr>
              <w:widowControl w:val="0"/>
              <w:tabs>
                <w:tab w:val="left" w:pos="315"/>
                <w:tab w:val="center" w:pos="388"/>
              </w:tabs>
              <w:suppressAutoHyphens/>
              <w:spacing w:after="120" w:line="276" w:lineRule="auto"/>
              <w:rPr>
                <w:rFonts w:ascii="Times New Roman" w:hAnsi="Times New Roman" w:cs="Times New Roman"/>
                <w:color w:val="000000"/>
                <w:sz w:val="22"/>
                <w:szCs w:val="22"/>
              </w:rPr>
            </w:pPr>
          </w:p>
        </w:tc>
        <w:tc>
          <w:tcPr>
            <w:tcW w:w="850" w:type="dxa"/>
          </w:tcPr>
          <w:p w:rsidR="00AF12D3" w:rsidRPr="00F038BA" w:rsidRDefault="00AF12D3" w:rsidP="00AF12D3">
            <w:pPr>
              <w:widowControl w:val="0"/>
              <w:suppressAutoHyphens/>
              <w:spacing w:after="120" w:line="276" w:lineRule="auto"/>
              <w:jc w:val="center"/>
              <w:rPr>
                <w:rFonts w:ascii="Times New Roman" w:hAnsi="Times New Roman" w:cs="Times New Roman"/>
                <w:color w:val="000000"/>
                <w:sz w:val="22"/>
                <w:szCs w:val="22"/>
              </w:rPr>
            </w:pPr>
          </w:p>
          <w:p w:rsidR="00AF12D3" w:rsidRPr="00F038BA" w:rsidRDefault="00AF12D3" w:rsidP="00AF12D3">
            <w:pPr>
              <w:widowControl w:val="0"/>
              <w:suppressAutoHyphens/>
              <w:spacing w:after="120" w:line="276" w:lineRule="auto"/>
              <w:jc w:val="center"/>
              <w:rPr>
                <w:rFonts w:ascii="Times New Roman" w:hAnsi="Times New Roman" w:cs="Times New Roman"/>
                <w:color w:val="000000"/>
                <w:sz w:val="22"/>
                <w:szCs w:val="22"/>
              </w:rPr>
            </w:pPr>
            <w:r w:rsidRPr="00F038BA">
              <w:rPr>
                <w:rFonts w:ascii="Times New Roman" w:hAnsi="Times New Roman" w:cs="Times New Roman"/>
                <w:color w:val="000000"/>
                <w:sz w:val="22"/>
                <w:szCs w:val="22"/>
              </w:rPr>
              <w:t>01</w:t>
            </w:r>
          </w:p>
        </w:tc>
        <w:tc>
          <w:tcPr>
            <w:tcW w:w="4394" w:type="dxa"/>
          </w:tcPr>
          <w:p w:rsidR="00AF12D3" w:rsidRPr="00F038BA" w:rsidRDefault="00AF12D3" w:rsidP="00111ADD">
            <w:pPr>
              <w:jc w:val="both"/>
              <w:rPr>
                <w:rFonts w:ascii="Times New Roman" w:hAnsi="Times New Roman" w:cs="Times New Roman"/>
                <w:sz w:val="22"/>
                <w:szCs w:val="22"/>
              </w:rPr>
            </w:pPr>
            <w:r w:rsidRPr="00F038BA">
              <w:rPr>
                <w:rFonts w:ascii="Times New Roman" w:hAnsi="Times New Roman" w:cs="Times New Roman"/>
                <w:sz w:val="22"/>
                <w:szCs w:val="22"/>
              </w:rPr>
              <w:t>Cópia de chave para fechadura de gavetas de mesa, porta, armário, cadeado, arquivos e moveis em geral.</w:t>
            </w:r>
          </w:p>
        </w:tc>
        <w:tc>
          <w:tcPr>
            <w:tcW w:w="2268" w:type="dxa"/>
            <w:vAlign w:val="center"/>
          </w:tcPr>
          <w:p w:rsidR="00AF12D3" w:rsidRPr="00F038BA" w:rsidRDefault="00AF12D3" w:rsidP="00AF12D3">
            <w:pPr>
              <w:jc w:val="center"/>
              <w:rPr>
                <w:rFonts w:ascii="Times New Roman" w:hAnsi="Times New Roman" w:cs="Times New Roman"/>
                <w:sz w:val="22"/>
                <w:szCs w:val="22"/>
              </w:rPr>
            </w:pPr>
            <w:r w:rsidRPr="00F038BA">
              <w:rPr>
                <w:rFonts w:ascii="Times New Roman" w:hAnsi="Times New Roman" w:cs="Times New Roman"/>
                <w:sz w:val="22"/>
                <w:szCs w:val="22"/>
              </w:rPr>
              <w:t>500</w:t>
            </w:r>
          </w:p>
        </w:tc>
      </w:tr>
      <w:tr w:rsidR="00AF12D3" w:rsidRPr="00F038BA" w:rsidTr="00AF12D3">
        <w:tc>
          <w:tcPr>
            <w:tcW w:w="993" w:type="dxa"/>
            <w:vMerge/>
          </w:tcPr>
          <w:p w:rsidR="00AF12D3" w:rsidRPr="00F038BA" w:rsidRDefault="00AF12D3" w:rsidP="001671BF">
            <w:pPr>
              <w:widowControl w:val="0"/>
              <w:suppressAutoHyphens/>
              <w:spacing w:after="120" w:line="276" w:lineRule="auto"/>
              <w:jc w:val="center"/>
              <w:rPr>
                <w:rFonts w:ascii="Times New Roman" w:hAnsi="Times New Roman" w:cs="Times New Roman"/>
                <w:color w:val="000000"/>
                <w:sz w:val="22"/>
                <w:szCs w:val="22"/>
              </w:rPr>
            </w:pPr>
          </w:p>
        </w:tc>
        <w:tc>
          <w:tcPr>
            <w:tcW w:w="850" w:type="dxa"/>
          </w:tcPr>
          <w:p w:rsidR="00AF12D3" w:rsidRPr="00F038BA" w:rsidRDefault="00AF12D3" w:rsidP="00AF12D3">
            <w:pPr>
              <w:widowControl w:val="0"/>
              <w:suppressAutoHyphens/>
              <w:spacing w:after="120" w:line="276" w:lineRule="auto"/>
              <w:jc w:val="center"/>
              <w:rPr>
                <w:rFonts w:ascii="Times New Roman" w:hAnsi="Times New Roman" w:cs="Times New Roman"/>
                <w:color w:val="000000"/>
                <w:sz w:val="22"/>
                <w:szCs w:val="22"/>
              </w:rPr>
            </w:pPr>
            <w:r w:rsidRPr="00F038BA">
              <w:rPr>
                <w:rFonts w:ascii="Times New Roman" w:hAnsi="Times New Roman" w:cs="Times New Roman"/>
                <w:color w:val="000000"/>
                <w:sz w:val="22"/>
                <w:szCs w:val="22"/>
              </w:rPr>
              <w:t>02</w:t>
            </w:r>
          </w:p>
        </w:tc>
        <w:tc>
          <w:tcPr>
            <w:tcW w:w="4394" w:type="dxa"/>
          </w:tcPr>
          <w:p w:rsidR="00AF12D3" w:rsidRPr="00F038BA" w:rsidRDefault="00AF12D3" w:rsidP="00111ADD">
            <w:pPr>
              <w:jc w:val="both"/>
              <w:rPr>
                <w:rFonts w:ascii="Times New Roman" w:hAnsi="Times New Roman" w:cs="Times New Roman"/>
                <w:sz w:val="22"/>
                <w:szCs w:val="22"/>
              </w:rPr>
            </w:pPr>
            <w:r w:rsidRPr="00F038BA">
              <w:rPr>
                <w:rFonts w:ascii="Times New Roman" w:hAnsi="Times New Roman" w:cs="Times New Roman"/>
                <w:sz w:val="22"/>
                <w:szCs w:val="22"/>
              </w:rPr>
              <w:t>Cópia de chave tetra</w:t>
            </w:r>
          </w:p>
        </w:tc>
        <w:tc>
          <w:tcPr>
            <w:tcW w:w="2268" w:type="dxa"/>
            <w:vAlign w:val="center"/>
          </w:tcPr>
          <w:p w:rsidR="00AF12D3" w:rsidRPr="00F038BA" w:rsidRDefault="00AF12D3" w:rsidP="00AF12D3">
            <w:pPr>
              <w:jc w:val="center"/>
              <w:rPr>
                <w:rFonts w:ascii="Times New Roman" w:hAnsi="Times New Roman" w:cs="Times New Roman"/>
                <w:sz w:val="22"/>
                <w:szCs w:val="22"/>
              </w:rPr>
            </w:pPr>
            <w:r w:rsidRPr="00F038BA">
              <w:rPr>
                <w:rFonts w:ascii="Times New Roman" w:hAnsi="Times New Roman" w:cs="Times New Roman"/>
                <w:sz w:val="22"/>
                <w:szCs w:val="22"/>
              </w:rPr>
              <w:t>25</w:t>
            </w:r>
          </w:p>
        </w:tc>
      </w:tr>
      <w:tr w:rsidR="00AF12D3" w:rsidRPr="00F038BA" w:rsidTr="00AF12D3">
        <w:tc>
          <w:tcPr>
            <w:tcW w:w="993" w:type="dxa"/>
            <w:vMerge/>
          </w:tcPr>
          <w:p w:rsidR="00AF12D3" w:rsidRPr="00F038BA" w:rsidRDefault="00AF12D3" w:rsidP="001671BF">
            <w:pPr>
              <w:widowControl w:val="0"/>
              <w:suppressAutoHyphens/>
              <w:spacing w:after="120" w:line="276" w:lineRule="auto"/>
              <w:jc w:val="center"/>
              <w:rPr>
                <w:rFonts w:ascii="Times New Roman" w:hAnsi="Times New Roman" w:cs="Times New Roman"/>
                <w:color w:val="000000"/>
                <w:sz w:val="22"/>
                <w:szCs w:val="22"/>
              </w:rPr>
            </w:pPr>
          </w:p>
        </w:tc>
        <w:tc>
          <w:tcPr>
            <w:tcW w:w="850" w:type="dxa"/>
          </w:tcPr>
          <w:p w:rsidR="00AF12D3" w:rsidRPr="00F038BA" w:rsidRDefault="00AF12D3" w:rsidP="00AF12D3">
            <w:pPr>
              <w:widowControl w:val="0"/>
              <w:suppressAutoHyphens/>
              <w:spacing w:after="120" w:line="276" w:lineRule="auto"/>
              <w:jc w:val="center"/>
              <w:rPr>
                <w:rFonts w:ascii="Times New Roman" w:hAnsi="Times New Roman" w:cs="Times New Roman"/>
                <w:color w:val="000000"/>
                <w:sz w:val="22"/>
                <w:szCs w:val="22"/>
              </w:rPr>
            </w:pPr>
            <w:r w:rsidRPr="00F038BA">
              <w:rPr>
                <w:rFonts w:ascii="Times New Roman" w:hAnsi="Times New Roman" w:cs="Times New Roman"/>
                <w:color w:val="000000"/>
                <w:sz w:val="22"/>
                <w:szCs w:val="22"/>
              </w:rPr>
              <w:t>03</w:t>
            </w:r>
          </w:p>
        </w:tc>
        <w:tc>
          <w:tcPr>
            <w:tcW w:w="4394" w:type="dxa"/>
          </w:tcPr>
          <w:p w:rsidR="00AF12D3" w:rsidRPr="00F038BA" w:rsidRDefault="00AF12D3" w:rsidP="00111ADD">
            <w:pPr>
              <w:jc w:val="both"/>
              <w:rPr>
                <w:rFonts w:ascii="Times New Roman" w:hAnsi="Times New Roman" w:cs="Times New Roman"/>
                <w:sz w:val="22"/>
                <w:szCs w:val="22"/>
              </w:rPr>
            </w:pPr>
            <w:r w:rsidRPr="00F038BA">
              <w:rPr>
                <w:rFonts w:ascii="Times New Roman" w:hAnsi="Times New Roman" w:cs="Times New Roman"/>
                <w:sz w:val="22"/>
                <w:szCs w:val="22"/>
              </w:rPr>
              <w:t>Cópia de chave sem codificação para veículos.</w:t>
            </w:r>
          </w:p>
        </w:tc>
        <w:tc>
          <w:tcPr>
            <w:tcW w:w="2268" w:type="dxa"/>
            <w:vAlign w:val="center"/>
          </w:tcPr>
          <w:p w:rsidR="00AF12D3" w:rsidRPr="00F038BA" w:rsidRDefault="00AF12D3" w:rsidP="00AF12D3">
            <w:pPr>
              <w:jc w:val="center"/>
              <w:rPr>
                <w:rFonts w:ascii="Times New Roman" w:hAnsi="Times New Roman" w:cs="Times New Roman"/>
                <w:sz w:val="22"/>
                <w:szCs w:val="22"/>
              </w:rPr>
            </w:pPr>
            <w:r w:rsidRPr="00F038BA">
              <w:rPr>
                <w:rFonts w:ascii="Times New Roman" w:hAnsi="Times New Roman" w:cs="Times New Roman"/>
                <w:sz w:val="22"/>
                <w:szCs w:val="22"/>
              </w:rPr>
              <w:t>20</w:t>
            </w:r>
          </w:p>
          <w:p w:rsidR="00AF12D3" w:rsidRPr="00F038BA" w:rsidRDefault="00AF12D3" w:rsidP="00AF12D3">
            <w:pPr>
              <w:jc w:val="center"/>
              <w:rPr>
                <w:rFonts w:ascii="Times New Roman" w:hAnsi="Times New Roman" w:cs="Times New Roman"/>
                <w:sz w:val="22"/>
                <w:szCs w:val="22"/>
              </w:rPr>
            </w:pPr>
          </w:p>
        </w:tc>
      </w:tr>
      <w:tr w:rsidR="00AF12D3" w:rsidRPr="00F038BA" w:rsidTr="00AF12D3">
        <w:tc>
          <w:tcPr>
            <w:tcW w:w="993" w:type="dxa"/>
            <w:vMerge/>
          </w:tcPr>
          <w:p w:rsidR="00AF12D3" w:rsidRPr="00F038BA" w:rsidRDefault="00AF12D3" w:rsidP="001671BF">
            <w:pPr>
              <w:widowControl w:val="0"/>
              <w:suppressAutoHyphens/>
              <w:spacing w:after="120" w:line="276" w:lineRule="auto"/>
              <w:jc w:val="center"/>
              <w:rPr>
                <w:rFonts w:ascii="Times New Roman" w:hAnsi="Times New Roman" w:cs="Times New Roman"/>
                <w:color w:val="000000"/>
                <w:sz w:val="22"/>
                <w:szCs w:val="22"/>
              </w:rPr>
            </w:pPr>
          </w:p>
        </w:tc>
        <w:tc>
          <w:tcPr>
            <w:tcW w:w="850" w:type="dxa"/>
          </w:tcPr>
          <w:p w:rsidR="00AF12D3" w:rsidRPr="00F038BA" w:rsidRDefault="00AF12D3" w:rsidP="00AF12D3">
            <w:pPr>
              <w:widowControl w:val="0"/>
              <w:suppressAutoHyphens/>
              <w:spacing w:after="120" w:line="276" w:lineRule="auto"/>
              <w:jc w:val="center"/>
              <w:rPr>
                <w:rFonts w:ascii="Times New Roman" w:hAnsi="Times New Roman" w:cs="Times New Roman"/>
                <w:color w:val="000000"/>
                <w:sz w:val="22"/>
                <w:szCs w:val="22"/>
              </w:rPr>
            </w:pPr>
            <w:r w:rsidRPr="00F038BA">
              <w:rPr>
                <w:rFonts w:ascii="Times New Roman" w:hAnsi="Times New Roman" w:cs="Times New Roman"/>
                <w:color w:val="000000"/>
                <w:sz w:val="22"/>
                <w:szCs w:val="22"/>
              </w:rPr>
              <w:t>04</w:t>
            </w:r>
          </w:p>
        </w:tc>
        <w:tc>
          <w:tcPr>
            <w:tcW w:w="4394" w:type="dxa"/>
          </w:tcPr>
          <w:p w:rsidR="00AF12D3" w:rsidRPr="00F038BA" w:rsidRDefault="00AF12D3" w:rsidP="00111ADD">
            <w:pPr>
              <w:jc w:val="both"/>
              <w:rPr>
                <w:rFonts w:ascii="Times New Roman" w:hAnsi="Times New Roman" w:cs="Times New Roman"/>
                <w:sz w:val="22"/>
                <w:szCs w:val="22"/>
              </w:rPr>
            </w:pPr>
            <w:r w:rsidRPr="00F038BA">
              <w:rPr>
                <w:rFonts w:ascii="Times New Roman" w:hAnsi="Times New Roman" w:cs="Times New Roman"/>
                <w:sz w:val="22"/>
                <w:szCs w:val="22"/>
              </w:rPr>
              <w:t xml:space="preserve">Cópia de chave </w:t>
            </w:r>
            <w:r w:rsidRPr="00F038BA">
              <w:rPr>
                <w:rFonts w:ascii="Times New Roman" w:hAnsi="Times New Roman" w:cs="Times New Roman"/>
                <w:b/>
                <w:sz w:val="22"/>
                <w:szCs w:val="22"/>
              </w:rPr>
              <w:t>codificada</w:t>
            </w:r>
            <w:r w:rsidRPr="00F038BA">
              <w:rPr>
                <w:rFonts w:ascii="Times New Roman" w:hAnsi="Times New Roman" w:cs="Times New Roman"/>
                <w:sz w:val="22"/>
                <w:szCs w:val="22"/>
              </w:rPr>
              <w:t xml:space="preserve"> para veículos.</w:t>
            </w:r>
          </w:p>
        </w:tc>
        <w:tc>
          <w:tcPr>
            <w:tcW w:w="2268" w:type="dxa"/>
            <w:vAlign w:val="center"/>
          </w:tcPr>
          <w:p w:rsidR="00AF12D3" w:rsidRPr="00F038BA" w:rsidRDefault="00AF12D3" w:rsidP="00AF12D3">
            <w:pPr>
              <w:jc w:val="center"/>
              <w:rPr>
                <w:rFonts w:ascii="Times New Roman" w:hAnsi="Times New Roman" w:cs="Times New Roman"/>
                <w:sz w:val="22"/>
                <w:szCs w:val="22"/>
              </w:rPr>
            </w:pPr>
            <w:r w:rsidRPr="00F038BA">
              <w:rPr>
                <w:rFonts w:ascii="Times New Roman" w:hAnsi="Times New Roman" w:cs="Times New Roman"/>
                <w:sz w:val="22"/>
                <w:szCs w:val="22"/>
              </w:rPr>
              <w:t>20</w:t>
            </w:r>
          </w:p>
        </w:tc>
      </w:tr>
      <w:tr w:rsidR="00AF12D3" w:rsidRPr="00F038BA" w:rsidTr="00AF12D3">
        <w:tc>
          <w:tcPr>
            <w:tcW w:w="993" w:type="dxa"/>
            <w:vMerge/>
          </w:tcPr>
          <w:p w:rsidR="00AF12D3" w:rsidRPr="00F038BA" w:rsidRDefault="00AF12D3" w:rsidP="001671BF">
            <w:pPr>
              <w:widowControl w:val="0"/>
              <w:suppressAutoHyphens/>
              <w:spacing w:after="120" w:line="276" w:lineRule="auto"/>
              <w:jc w:val="center"/>
              <w:rPr>
                <w:rFonts w:ascii="Times New Roman" w:hAnsi="Times New Roman" w:cs="Times New Roman"/>
                <w:color w:val="000000"/>
                <w:sz w:val="22"/>
                <w:szCs w:val="22"/>
              </w:rPr>
            </w:pPr>
          </w:p>
        </w:tc>
        <w:tc>
          <w:tcPr>
            <w:tcW w:w="850" w:type="dxa"/>
          </w:tcPr>
          <w:p w:rsidR="00AF12D3" w:rsidRPr="00F038BA" w:rsidRDefault="00AF12D3" w:rsidP="00AF12D3">
            <w:pPr>
              <w:widowControl w:val="0"/>
              <w:suppressAutoHyphens/>
              <w:spacing w:after="120" w:line="276" w:lineRule="auto"/>
              <w:jc w:val="center"/>
              <w:rPr>
                <w:rFonts w:ascii="Times New Roman" w:hAnsi="Times New Roman" w:cs="Times New Roman"/>
                <w:color w:val="000000"/>
                <w:sz w:val="22"/>
                <w:szCs w:val="22"/>
              </w:rPr>
            </w:pPr>
            <w:r w:rsidRPr="00F038BA">
              <w:rPr>
                <w:rFonts w:ascii="Times New Roman" w:hAnsi="Times New Roman" w:cs="Times New Roman"/>
                <w:color w:val="000000"/>
                <w:sz w:val="22"/>
                <w:szCs w:val="22"/>
              </w:rPr>
              <w:t>05</w:t>
            </w:r>
          </w:p>
        </w:tc>
        <w:tc>
          <w:tcPr>
            <w:tcW w:w="4394" w:type="dxa"/>
          </w:tcPr>
          <w:p w:rsidR="00AF12D3" w:rsidRPr="00F038BA" w:rsidRDefault="00AF12D3" w:rsidP="00111ADD">
            <w:pPr>
              <w:jc w:val="both"/>
              <w:rPr>
                <w:rFonts w:ascii="Times New Roman" w:hAnsi="Times New Roman" w:cs="Times New Roman"/>
                <w:sz w:val="22"/>
                <w:szCs w:val="22"/>
              </w:rPr>
            </w:pPr>
            <w:r w:rsidRPr="00F038BA">
              <w:rPr>
                <w:rFonts w:ascii="Times New Roman" w:hAnsi="Times New Roman" w:cs="Times New Roman"/>
                <w:sz w:val="22"/>
                <w:szCs w:val="22"/>
              </w:rPr>
              <w:t>Cópia de chave de cofre</w:t>
            </w:r>
          </w:p>
        </w:tc>
        <w:tc>
          <w:tcPr>
            <w:tcW w:w="2268" w:type="dxa"/>
            <w:vAlign w:val="center"/>
          </w:tcPr>
          <w:p w:rsidR="00AF12D3" w:rsidRPr="00F038BA" w:rsidRDefault="00AF12D3" w:rsidP="00AF12D3">
            <w:pPr>
              <w:jc w:val="center"/>
              <w:rPr>
                <w:rFonts w:ascii="Times New Roman" w:hAnsi="Times New Roman" w:cs="Times New Roman"/>
                <w:sz w:val="22"/>
                <w:szCs w:val="22"/>
              </w:rPr>
            </w:pPr>
            <w:r w:rsidRPr="00F038BA">
              <w:rPr>
                <w:rFonts w:ascii="Times New Roman" w:hAnsi="Times New Roman" w:cs="Times New Roman"/>
                <w:sz w:val="22"/>
                <w:szCs w:val="22"/>
              </w:rPr>
              <w:t>05</w:t>
            </w:r>
          </w:p>
        </w:tc>
      </w:tr>
      <w:tr w:rsidR="00AF12D3" w:rsidRPr="00F038BA" w:rsidTr="00AF12D3">
        <w:tc>
          <w:tcPr>
            <w:tcW w:w="993" w:type="dxa"/>
            <w:vMerge/>
          </w:tcPr>
          <w:p w:rsidR="00AF12D3" w:rsidRPr="00F038BA" w:rsidRDefault="00AF12D3" w:rsidP="001671BF">
            <w:pPr>
              <w:widowControl w:val="0"/>
              <w:suppressAutoHyphens/>
              <w:spacing w:after="120" w:line="276" w:lineRule="auto"/>
              <w:jc w:val="center"/>
              <w:rPr>
                <w:rFonts w:ascii="Times New Roman" w:hAnsi="Times New Roman" w:cs="Times New Roman"/>
                <w:color w:val="000000"/>
                <w:sz w:val="22"/>
                <w:szCs w:val="22"/>
              </w:rPr>
            </w:pPr>
          </w:p>
        </w:tc>
        <w:tc>
          <w:tcPr>
            <w:tcW w:w="850" w:type="dxa"/>
          </w:tcPr>
          <w:p w:rsidR="00AF12D3" w:rsidRPr="00F038BA" w:rsidRDefault="00AF12D3" w:rsidP="00AF12D3">
            <w:pPr>
              <w:widowControl w:val="0"/>
              <w:suppressAutoHyphens/>
              <w:spacing w:after="120" w:line="276" w:lineRule="auto"/>
              <w:jc w:val="center"/>
              <w:rPr>
                <w:rFonts w:ascii="Times New Roman" w:hAnsi="Times New Roman" w:cs="Times New Roman"/>
                <w:color w:val="000000"/>
                <w:sz w:val="22"/>
                <w:szCs w:val="22"/>
              </w:rPr>
            </w:pPr>
            <w:r w:rsidRPr="00F038BA">
              <w:rPr>
                <w:rFonts w:ascii="Times New Roman" w:hAnsi="Times New Roman" w:cs="Times New Roman"/>
                <w:color w:val="000000"/>
                <w:sz w:val="22"/>
                <w:szCs w:val="22"/>
              </w:rPr>
              <w:t>06</w:t>
            </w:r>
          </w:p>
        </w:tc>
        <w:tc>
          <w:tcPr>
            <w:tcW w:w="4394" w:type="dxa"/>
          </w:tcPr>
          <w:p w:rsidR="00AF12D3" w:rsidRPr="00F038BA" w:rsidRDefault="00AF12D3" w:rsidP="00111ADD">
            <w:pPr>
              <w:jc w:val="both"/>
              <w:rPr>
                <w:rFonts w:ascii="Times New Roman" w:hAnsi="Times New Roman" w:cs="Times New Roman"/>
                <w:sz w:val="22"/>
                <w:szCs w:val="22"/>
              </w:rPr>
            </w:pPr>
            <w:r w:rsidRPr="00F038BA">
              <w:rPr>
                <w:rFonts w:ascii="Times New Roman" w:hAnsi="Times New Roman" w:cs="Times New Roman"/>
                <w:sz w:val="22"/>
                <w:szCs w:val="22"/>
              </w:rPr>
              <w:t>Modelagem de chave para fechadura de gavetas de mesa, porta, armário, cadeado, arquivos e móveis em geral.</w:t>
            </w:r>
          </w:p>
        </w:tc>
        <w:tc>
          <w:tcPr>
            <w:tcW w:w="2268" w:type="dxa"/>
            <w:vAlign w:val="center"/>
          </w:tcPr>
          <w:p w:rsidR="00AF12D3" w:rsidRPr="00F038BA" w:rsidRDefault="00AF12D3" w:rsidP="00AF12D3">
            <w:pPr>
              <w:jc w:val="center"/>
              <w:rPr>
                <w:rFonts w:ascii="Times New Roman" w:hAnsi="Times New Roman" w:cs="Times New Roman"/>
                <w:sz w:val="22"/>
                <w:szCs w:val="22"/>
              </w:rPr>
            </w:pPr>
            <w:r w:rsidRPr="00F038BA">
              <w:rPr>
                <w:rFonts w:ascii="Times New Roman" w:hAnsi="Times New Roman" w:cs="Times New Roman"/>
                <w:sz w:val="22"/>
                <w:szCs w:val="22"/>
              </w:rPr>
              <w:t>150</w:t>
            </w:r>
          </w:p>
        </w:tc>
      </w:tr>
      <w:tr w:rsidR="00AF12D3" w:rsidRPr="00F038BA" w:rsidTr="00AF12D3">
        <w:tc>
          <w:tcPr>
            <w:tcW w:w="993" w:type="dxa"/>
            <w:vMerge/>
          </w:tcPr>
          <w:p w:rsidR="00AF12D3" w:rsidRPr="00F038BA" w:rsidRDefault="00AF12D3" w:rsidP="001671BF">
            <w:pPr>
              <w:widowControl w:val="0"/>
              <w:suppressAutoHyphens/>
              <w:spacing w:after="120" w:line="276" w:lineRule="auto"/>
              <w:jc w:val="center"/>
              <w:rPr>
                <w:rFonts w:ascii="Times New Roman" w:hAnsi="Times New Roman" w:cs="Times New Roman"/>
                <w:color w:val="000000"/>
                <w:sz w:val="22"/>
                <w:szCs w:val="22"/>
              </w:rPr>
            </w:pPr>
          </w:p>
        </w:tc>
        <w:tc>
          <w:tcPr>
            <w:tcW w:w="850" w:type="dxa"/>
          </w:tcPr>
          <w:p w:rsidR="00AF12D3" w:rsidRPr="00F038BA" w:rsidRDefault="00AF12D3" w:rsidP="00AF12D3">
            <w:pPr>
              <w:widowControl w:val="0"/>
              <w:suppressAutoHyphens/>
              <w:spacing w:after="120" w:line="276" w:lineRule="auto"/>
              <w:jc w:val="center"/>
              <w:rPr>
                <w:rFonts w:ascii="Times New Roman" w:hAnsi="Times New Roman" w:cs="Times New Roman"/>
                <w:color w:val="000000"/>
                <w:sz w:val="22"/>
                <w:szCs w:val="22"/>
              </w:rPr>
            </w:pPr>
            <w:r w:rsidRPr="00F038BA">
              <w:rPr>
                <w:rFonts w:ascii="Times New Roman" w:hAnsi="Times New Roman" w:cs="Times New Roman"/>
                <w:color w:val="000000"/>
                <w:sz w:val="22"/>
                <w:szCs w:val="22"/>
              </w:rPr>
              <w:t>07</w:t>
            </w:r>
          </w:p>
        </w:tc>
        <w:tc>
          <w:tcPr>
            <w:tcW w:w="4394" w:type="dxa"/>
          </w:tcPr>
          <w:p w:rsidR="00AF12D3" w:rsidRPr="00F038BA" w:rsidRDefault="00AF12D3" w:rsidP="00111ADD">
            <w:pPr>
              <w:jc w:val="both"/>
              <w:rPr>
                <w:rFonts w:ascii="Times New Roman" w:hAnsi="Times New Roman" w:cs="Times New Roman"/>
                <w:sz w:val="22"/>
                <w:szCs w:val="22"/>
              </w:rPr>
            </w:pPr>
            <w:r w:rsidRPr="00F038BA">
              <w:rPr>
                <w:rFonts w:ascii="Times New Roman" w:hAnsi="Times New Roman" w:cs="Times New Roman"/>
                <w:sz w:val="22"/>
                <w:szCs w:val="22"/>
              </w:rPr>
              <w:t>Modelagem de chave sem codificação para veículos.</w:t>
            </w:r>
          </w:p>
        </w:tc>
        <w:tc>
          <w:tcPr>
            <w:tcW w:w="2268" w:type="dxa"/>
            <w:vAlign w:val="center"/>
          </w:tcPr>
          <w:p w:rsidR="00AF12D3" w:rsidRPr="00F038BA" w:rsidRDefault="00AF12D3" w:rsidP="00AF12D3">
            <w:pPr>
              <w:jc w:val="center"/>
              <w:rPr>
                <w:rFonts w:ascii="Times New Roman" w:hAnsi="Times New Roman" w:cs="Times New Roman"/>
                <w:sz w:val="22"/>
                <w:szCs w:val="22"/>
              </w:rPr>
            </w:pPr>
            <w:r w:rsidRPr="00F038BA">
              <w:rPr>
                <w:rFonts w:ascii="Times New Roman" w:hAnsi="Times New Roman" w:cs="Times New Roman"/>
                <w:sz w:val="22"/>
                <w:szCs w:val="22"/>
              </w:rPr>
              <w:t>10</w:t>
            </w:r>
          </w:p>
        </w:tc>
      </w:tr>
      <w:tr w:rsidR="00AF12D3" w:rsidRPr="00F038BA" w:rsidTr="00AF12D3">
        <w:tc>
          <w:tcPr>
            <w:tcW w:w="993" w:type="dxa"/>
            <w:vMerge/>
          </w:tcPr>
          <w:p w:rsidR="00AF12D3" w:rsidRPr="00F038BA" w:rsidRDefault="00AF12D3" w:rsidP="00111ADD">
            <w:pPr>
              <w:widowControl w:val="0"/>
              <w:suppressAutoHyphens/>
              <w:spacing w:after="120" w:line="276" w:lineRule="auto"/>
              <w:rPr>
                <w:rFonts w:ascii="Times New Roman" w:hAnsi="Times New Roman" w:cs="Times New Roman"/>
                <w:color w:val="000000"/>
                <w:sz w:val="22"/>
                <w:szCs w:val="22"/>
              </w:rPr>
            </w:pPr>
          </w:p>
        </w:tc>
        <w:tc>
          <w:tcPr>
            <w:tcW w:w="850" w:type="dxa"/>
          </w:tcPr>
          <w:p w:rsidR="00AF12D3" w:rsidRPr="00F038BA" w:rsidRDefault="00AF12D3" w:rsidP="00AF12D3">
            <w:pPr>
              <w:widowControl w:val="0"/>
              <w:suppressAutoHyphens/>
              <w:spacing w:after="120" w:line="276" w:lineRule="auto"/>
              <w:jc w:val="center"/>
              <w:rPr>
                <w:rFonts w:ascii="Times New Roman" w:hAnsi="Times New Roman" w:cs="Times New Roman"/>
                <w:color w:val="000000"/>
                <w:sz w:val="22"/>
                <w:szCs w:val="22"/>
              </w:rPr>
            </w:pPr>
            <w:r w:rsidRPr="00F038BA">
              <w:rPr>
                <w:rFonts w:ascii="Times New Roman" w:hAnsi="Times New Roman" w:cs="Times New Roman"/>
                <w:color w:val="000000"/>
                <w:sz w:val="22"/>
                <w:szCs w:val="22"/>
              </w:rPr>
              <w:t>08</w:t>
            </w:r>
          </w:p>
        </w:tc>
        <w:tc>
          <w:tcPr>
            <w:tcW w:w="4394" w:type="dxa"/>
          </w:tcPr>
          <w:p w:rsidR="00AF12D3" w:rsidRPr="00F038BA" w:rsidRDefault="00AF12D3" w:rsidP="00111ADD">
            <w:pPr>
              <w:jc w:val="both"/>
              <w:rPr>
                <w:rFonts w:ascii="Times New Roman" w:hAnsi="Times New Roman" w:cs="Times New Roman"/>
                <w:sz w:val="22"/>
                <w:szCs w:val="22"/>
              </w:rPr>
            </w:pPr>
            <w:r w:rsidRPr="00F038BA">
              <w:rPr>
                <w:rFonts w:ascii="Times New Roman" w:hAnsi="Times New Roman" w:cs="Times New Roman"/>
                <w:sz w:val="22"/>
                <w:szCs w:val="22"/>
              </w:rPr>
              <w:t xml:space="preserve">Modelagem de chave </w:t>
            </w:r>
            <w:r w:rsidRPr="00F038BA">
              <w:rPr>
                <w:rFonts w:ascii="Times New Roman" w:hAnsi="Times New Roman" w:cs="Times New Roman"/>
                <w:b/>
                <w:sz w:val="22"/>
                <w:szCs w:val="22"/>
              </w:rPr>
              <w:t>codificada</w:t>
            </w:r>
            <w:r w:rsidRPr="00F038BA">
              <w:rPr>
                <w:rFonts w:ascii="Times New Roman" w:hAnsi="Times New Roman" w:cs="Times New Roman"/>
                <w:sz w:val="22"/>
                <w:szCs w:val="22"/>
              </w:rPr>
              <w:t xml:space="preserve"> para veículos.</w:t>
            </w:r>
          </w:p>
        </w:tc>
        <w:tc>
          <w:tcPr>
            <w:tcW w:w="2268" w:type="dxa"/>
            <w:vAlign w:val="center"/>
          </w:tcPr>
          <w:p w:rsidR="00AF12D3" w:rsidRPr="00F038BA" w:rsidRDefault="00AF12D3" w:rsidP="00AF12D3">
            <w:pPr>
              <w:jc w:val="center"/>
              <w:rPr>
                <w:rFonts w:ascii="Times New Roman" w:hAnsi="Times New Roman" w:cs="Times New Roman"/>
                <w:sz w:val="22"/>
                <w:szCs w:val="22"/>
              </w:rPr>
            </w:pPr>
            <w:r w:rsidRPr="00F038BA">
              <w:rPr>
                <w:rFonts w:ascii="Times New Roman" w:hAnsi="Times New Roman" w:cs="Times New Roman"/>
                <w:sz w:val="22"/>
                <w:szCs w:val="22"/>
              </w:rPr>
              <w:t>10</w:t>
            </w:r>
          </w:p>
        </w:tc>
      </w:tr>
      <w:tr w:rsidR="00AF12D3" w:rsidRPr="00F038BA" w:rsidTr="00AF12D3">
        <w:tc>
          <w:tcPr>
            <w:tcW w:w="993" w:type="dxa"/>
            <w:vMerge/>
          </w:tcPr>
          <w:p w:rsidR="00AF12D3" w:rsidRPr="00F038BA" w:rsidRDefault="00AF12D3" w:rsidP="00111ADD">
            <w:pPr>
              <w:widowControl w:val="0"/>
              <w:suppressAutoHyphens/>
              <w:spacing w:after="120" w:line="276" w:lineRule="auto"/>
              <w:rPr>
                <w:rFonts w:ascii="Times New Roman" w:hAnsi="Times New Roman" w:cs="Times New Roman"/>
                <w:color w:val="000000"/>
                <w:sz w:val="22"/>
                <w:szCs w:val="22"/>
              </w:rPr>
            </w:pPr>
          </w:p>
        </w:tc>
        <w:tc>
          <w:tcPr>
            <w:tcW w:w="850" w:type="dxa"/>
          </w:tcPr>
          <w:p w:rsidR="00AF12D3" w:rsidRPr="00F038BA" w:rsidRDefault="00AF12D3" w:rsidP="00AF12D3">
            <w:pPr>
              <w:widowControl w:val="0"/>
              <w:suppressAutoHyphens/>
              <w:spacing w:after="120" w:line="276" w:lineRule="auto"/>
              <w:jc w:val="center"/>
              <w:rPr>
                <w:rFonts w:ascii="Times New Roman" w:hAnsi="Times New Roman" w:cs="Times New Roman"/>
                <w:color w:val="000000"/>
                <w:sz w:val="22"/>
                <w:szCs w:val="22"/>
              </w:rPr>
            </w:pPr>
            <w:r w:rsidRPr="00F038BA">
              <w:rPr>
                <w:rFonts w:ascii="Times New Roman" w:hAnsi="Times New Roman" w:cs="Times New Roman"/>
                <w:color w:val="000000"/>
                <w:sz w:val="22"/>
                <w:szCs w:val="22"/>
              </w:rPr>
              <w:t>09</w:t>
            </w:r>
          </w:p>
        </w:tc>
        <w:tc>
          <w:tcPr>
            <w:tcW w:w="4394" w:type="dxa"/>
          </w:tcPr>
          <w:p w:rsidR="00AF12D3" w:rsidRPr="00F038BA" w:rsidRDefault="00AF12D3" w:rsidP="00111ADD">
            <w:pPr>
              <w:jc w:val="both"/>
              <w:rPr>
                <w:rFonts w:ascii="Times New Roman" w:hAnsi="Times New Roman" w:cs="Times New Roman"/>
                <w:sz w:val="22"/>
                <w:szCs w:val="22"/>
              </w:rPr>
            </w:pPr>
            <w:r w:rsidRPr="00F038BA">
              <w:rPr>
                <w:rFonts w:ascii="Times New Roman" w:hAnsi="Times New Roman" w:cs="Times New Roman"/>
                <w:sz w:val="22"/>
                <w:szCs w:val="22"/>
              </w:rPr>
              <w:t>Modelagem de chave de cofre</w:t>
            </w:r>
          </w:p>
        </w:tc>
        <w:tc>
          <w:tcPr>
            <w:tcW w:w="2268" w:type="dxa"/>
            <w:vAlign w:val="center"/>
          </w:tcPr>
          <w:p w:rsidR="00AF12D3" w:rsidRPr="00F038BA" w:rsidRDefault="00AF12D3" w:rsidP="00AF12D3">
            <w:pPr>
              <w:jc w:val="center"/>
              <w:rPr>
                <w:rFonts w:ascii="Times New Roman" w:hAnsi="Times New Roman" w:cs="Times New Roman"/>
                <w:sz w:val="22"/>
                <w:szCs w:val="22"/>
              </w:rPr>
            </w:pPr>
            <w:r w:rsidRPr="00F038BA">
              <w:rPr>
                <w:rFonts w:ascii="Times New Roman" w:hAnsi="Times New Roman" w:cs="Times New Roman"/>
                <w:sz w:val="22"/>
                <w:szCs w:val="22"/>
              </w:rPr>
              <w:t>05</w:t>
            </w:r>
          </w:p>
        </w:tc>
      </w:tr>
      <w:tr w:rsidR="00AF12D3" w:rsidRPr="00F038BA" w:rsidTr="00AF12D3">
        <w:tc>
          <w:tcPr>
            <w:tcW w:w="993" w:type="dxa"/>
            <w:vMerge/>
          </w:tcPr>
          <w:p w:rsidR="00AF12D3" w:rsidRPr="00F038BA" w:rsidRDefault="00AF12D3" w:rsidP="00111ADD">
            <w:pPr>
              <w:widowControl w:val="0"/>
              <w:suppressAutoHyphens/>
              <w:spacing w:after="120" w:line="276" w:lineRule="auto"/>
              <w:rPr>
                <w:rFonts w:ascii="Times New Roman" w:hAnsi="Times New Roman" w:cs="Times New Roman"/>
                <w:color w:val="000000"/>
                <w:sz w:val="22"/>
                <w:szCs w:val="22"/>
              </w:rPr>
            </w:pPr>
          </w:p>
        </w:tc>
        <w:tc>
          <w:tcPr>
            <w:tcW w:w="850" w:type="dxa"/>
          </w:tcPr>
          <w:p w:rsidR="00AF12D3" w:rsidRPr="00F038BA" w:rsidRDefault="00AF12D3" w:rsidP="00AF12D3">
            <w:pPr>
              <w:widowControl w:val="0"/>
              <w:suppressAutoHyphens/>
              <w:spacing w:after="120" w:line="276" w:lineRule="auto"/>
              <w:jc w:val="center"/>
              <w:rPr>
                <w:rFonts w:ascii="Times New Roman" w:hAnsi="Times New Roman" w:cs="Times New Roman"/>
                <w:color w:val="000000"/>
                <w:sz w:val="22"/>
                <w:szCs w:val="22"/>
              </w:rPr>
            </w:pPr>
            <w:r w:rsidRPr="00F038BA">
              <w:rPr>
                <w:rFonts w:ascii="Times New Roman" w:hAnsi="Times New Roman" w:cs="Times New Roman"/>
                <w:color w:val="000000"/>
                <w:sz w:val="22"/>
                <w:szCs w:val="22"/>
              </w:rPr>
              <w:t>10</w:t>
            </w:r>
          </w:p>
        </w:tc>
        <w:tc>
          <w:tcPr>
            <w:tcW w:w="4394" w:type="dxa"/>
          </w:tcPr>
          <w:p w:rsidR="00AF12D3" w:rsidRPr="00F038BA" w:rsidRDefault="00AF12D3" w:rsidP="00111ADD">
            <w:pPr>
              <w:jc w:val="both"/>
              <w:rPr>
                <w:rFonts w:ascii="Times New Roman" w:hAnsi="Times New Roman" w:cs="Times New Roman"/>
                <w:sz w:val="22"/>
                <w:szCs w:val="22"/>
              </w:rPr>
            </w:pPr>
            <w:r w:rsidRPr="00F038BA">
              <w:rPr>
                <w:rFonts w:ascii="Times New Roman" w:hAnsi="Times New Roman" w:cs="Times New Roman"/>
                <w:sz w:val="22"/>
                <w:szCs w:val="22"/>
              </w:rPr>
              <w:t>Modelagem de chave tipo tetra</w:t>
            </w:r>
          </w:p>
        </w:tc>
        <w:tc>
          <w:tcPr>
            <w:tcW w:w="2268" w:type="dxa"/>
            <w:vAlign w:val="center"/>
          </w:tcPr>
          <w:p w:rsidR="00AF12D3" w:rsidRPr="00F038BA" w:rsidRDefault="00AF12D3" w:rsidP="00AF12D3">
            <w:pPr>
              <w:jc w:val="center"/>
              <w:rPr>
                <w:rFonts w:ascii="Times New Roman" w:hAnsi="Times New Roman" w:cs="Times New Roman"/>
                <w:sz w:val="22"/>
                <w:szCs w:val="22"/>
              </w:rPr>
            </w:pPr>
            <w:r w:rsidRPr="00F038BA">
              <w:rPr>
                <w:rFonts w:ascii="Times New Roman" w:hAnsi="Times New Roman" w:cs="Times New Roman"/>
                <w:sz w:val="22"/>
                <w:szCs w:val="22"/>
              </w:rPr>
              <w:t>20</w:t>
            </w:r>
          </w:p>
        </w:tc>
      </w:tr>
      <w:tr w:rsidR="00AF12D3" w:rsidRPr="00F038BA" w:rsidTr="00AF12D3">
        <w:tc>
          <w:tcPr>
            <w:tcW w:w="993" w:type="dxa"/>
            <w:vMerge/>
          </w:tcPr>
          <w:p w:rsidR="00AF12D3" w:rsidRPr="00F038BA" w:rsidRDefault="00AF12D3" w:rsidP="00111ADD">
            <w:pPr>
              <w:widowControl w:val="0"/>
              <w:suppressAutoHyphens/>
              <w:spacing w:after="120" w:line="276" w:lineRule="auto"/>
              <w:rPr>
                <w:rFonts w:ascii="Times New Roman" w:hAnsi="Times New Roman" w:cs="Times New Roman"/>
                <w:color w:val="000000"/>
                <w:sz w:val="22"/>
                <w:szCs w:val="22"/>
              </w:rPr>
            </w:pPr>
          </w:p>
        </w:tc>
        <w:tc>
          <w:tcPr>
            <w:tcW w:w="850" w:type="dxa"/>
          </w:tcPr>
          <w:p w:rsidR="00AF12D3" w:rsidRPr="00F038BA" w:rsidRDefault="00AF12D3" w:rsidP="00AF12D3">
            <w:pPr>
              <w:widowControl w:val="0"/>
              <w:suppressAutoHyphens/>
              <w:spacing w:after="120" w:line="276" w:lineRule="auto"/>
              <w:jc w:val="center"/>
              <w:rPr>
                <w:rFonts w:ascii="Times New Roman" w:hAnsi="Times New Roman" w:cs="Times New Roman"/>
                <w:color w:val="000000"/>
                <w:sz w:val="22"/>
                <w:szCs w:val="22"/>
              </w:rPr>
            </w:pPr>
            <w:r w:rsidRPr="00F038BA">
              <w:rPr>
                <w:rFonts w:ascii="Times New Roman" w:hAnsi="Times New Roman" w:cs="Times New Roman"/>
                <w:color w:val="000000"/>
                <w:sz w:val="22"/>
                <w:szCs w:val="22"/>
              </w:rPr>
              <w:t>11</w:t>
            </w:r>
          </w:p>
        </w:tc>
        <w:tc>
          <w:tcPr>
            <w:tcW w:w="4394" w:type="dxa"/>
          </w:tcPr>
          <w:p w:rsidR="00AF12D3" w:rsidRPr="00F038BA" w:rsidRDefault="00AF12D3" w:rsidP="00111ADD">
            <w:pPr>
              <w:jc w:val="both"/>
              <w:rPr>
                <w:rFonts w:ascii="Times New Roman" w:hAnsi="Times New Roman" w:cs="Times New Roman"/>
                <w:sz w:val="22"/>
                <w:szCs w:val="22"/>
              </w:rPr>
            </w:pPr>
            <w:r w:rsidRPr="00F038BA">
              <w:rPr>
                <w:rFonts w:ascii="Times New Roman" w:hAnsi="Times New Roman" w:cs="Times New Roman"/>
                <w:sz w:val="22"/>
                <w:szCs w:val="22"/>
              </w:rPr>
              <w:t>Abertura de fechadura de gavetas de mesa, porta, armário, cadeado, arquivos e moveis em geral.</w:t>
            </w:r>
          </w:p>
        </w:tc>
        <w:tc>
          <w:tcPr>
            <w:tcW w:w="2268" w:type="dxa"/>
            <w:vAlign w:val="center"/>
          </w:tcPr>
          <w:p w:rsidR="00AF12D3" w:rsidRPr="00F038BA" w:rsidRDefault="00AF12D3" w:rsidP="00AF12D3">
            <w:pPr>
              <w:jc w:val="center"/>
              <w:rPr>
                <w:rFonts w:ascii="Times New Roman" w:hAnsi="Times New Roman" w:cs="Times New Roman"/>
                <w:sz w:val="22"/>
                <w:szCs w:val="22"/>
              </w:rPr>
            </w:pPr>
            <w:r w:rsidRPr="00F038BA">
              <w:rPr>
                <w:rFonts w:ascii="Times New Roman" w:hAnsi="Times New Roman" w:cs="Times New Roman"/>
                <w:sz w:val="22"/>
                <w:szCs w:val="22"/>
              </w:rPr>
              <w:t>50</w:t>
            </w:r>
          </w:p>
        </w:tc>
      </w:tr>
      <w:tr w:rsidR="00AF12D3" w:rsidRPr="00F038BA" w:rsidTr="00AF12D3">
        <w:tc>
          <w:tcPr>
            <w:tcW w:w="993" w:type="dxa"/>
            <w:vMerge/>
          </w:tcPr>
          <w:p w:rsidR="00AF12D3" w:rsidRPr="00F038BA" w:rsidRDefault="00AF12D3" w:rsidP="00111ADD">
            <w:pPr>
              <w:widowControl w:val="0"/>
              <w:suppressAutoHyphens/>
              <w:spacing w:after="120" w:line="276" w:lineRule="auto"/>
              <w:rPr>
                <w:rFonts w:ascii="Times New Roman" w:hAnsi="Times New Roman" w:cs="Times New Roman"/>
                <w:color w:val="000000"/>
                <w:sz w:val="22"/>
                <w:szCs w:val="22"/>
              </w:rPr>
            </w:pPr>
          </w:p>
        </w:tc>
        <w:tc>
          <w:tcPr>
            <w:tcW w:w="850" w:type="dxa"/>
          </w:tcPr>
          <w:p w:rsidR="00AF12D3" w:rsidRPr="00F038BA" w:rsidRDefault="00AF12D3" w:rsidP="00AF12D3">
            <w:pPr>
              <w:widowControl w:val="0"/>
              <w:suppressAutoHyphens/>
              <w:spacing w:after="120" w:line="276" w:lineRule="auto"/>
              <w:jc w:val="center"/>
              <w:rPr>
                <w:rFonts w:ascii="Times New Roman" w:hAnsi="Times New Roman" w:cs="Times New Roman"/>
                <w:color w:val="000000"/>
                <w:sz w:val="22"/>
                <w:szCs w:val="22"/>
              </w:rPr>
            </w:pPr>
            <w:r w:rsidRPr="00F038BA">
              <w:rPr>
                <w:rFonts w:ascii="Times New Roman" w:hAnsi="Times New Roman" w:cs="Times New Roman"/>
                <w:color w:val="000000"/>
                <w:sz w:val="22"/>
                <w:szCs w:val="22"/>
              </w:rPr>
              <w:t>12</w:t>
            </w:r>
          </w:p>
        </w:tc>
        <w:tc>
          <w:tcPr>
            <w:tcW w:w="4394" w:type="dxa"/>
          </w:tcPr>
          <w:p w:rsidR="00AF12D3" w:rsidRPr="00F038BA" w:rsidRDefault="00AF12D3" w:rsidP="00111ADD">
            <w:pPr>
              <w:jc w:val="both"/>
              <w:rPr>
                <w:rFonts w:ascii="Times New Roman" w:hAnsi="Times New Roman" w:cs="Times New Roman"/>
                <w:sz w:val="22"/>
                <w:szCs w:val="22"/>
              </w:rPr>
            </w:pPr>
            <w:r w:rsidRPr="00F038BA">
              <w:rPr>
                <w:rFonts w:ascii="Times New Roman" w:hAnsi="Times New Roman" w:cs="Times New Roman"/>
                <w:sz w:val="22"/>
                <w:szCs w:val="22"/>
              </w:rPr>
              <w:t>Abertura de fechadura de veículos.</w:t>
            </w:r>
          </w:p>
        </w:tc>
        <w:tc>
          <w:tcPr>
            <w:tcW w:w="2268" w:type="dxa"/>
            <w:vAlign w:val="center"/>
          </w:tcPr>
          <w:p w:rsidR="00AF12D3" w:rsidRPr="00F038BA" w:rsidRDefault="00AF12D3" w:rsidP="00AF12D3">
            <w:pPr>
              <w:jc w:val="center"/>
              <w:rPr>
                <w:rFonts w:ascii="Times New Roman" w:hAnsi="Times New Roman" w:cs="Times New Roman"/>
                <w:sz w:val="22"/>
                <w:szCs w:val="22"/>
              </w:rPr>
            </w:pPr>
            <w:r w:rsidRPr="00F038BA">
              <w:rPr>
                <w:rFonts w:ascii="Times New Roman" w:hAnsi="Times New Roman" w:cs="Times New Roman"/>
                <w:sz w:val="22"/>
                <w:szCs w:val="22"/>
              </w:rPr>
              <w:t>10</w:t>
            </w:r>
          </w:p>
        </w:tc>
      </w:tr>
      <w:tr w:rsidR="00AF12D3" w:rsidRPr="00F038BA" w:rsidTr="00AF12D3">
        <w:tc>
          <w:tcPr>
            <w:tcW w:w="993" w:type="dxa"/>
            <w:vMerge/>
          </w:tcPr>
          <w:p w:rsidR="00AF12D3" w:rsidRPr="00F038BA" w:rsidRDefault="00AF12D3" w:rsidP="00111ADD">
            <w:pPr>
              <w:widowControl w:val="0"/>
              <w:suppressAutoHyphens/>
              <w:spacing w:after="120" w:line="276" w:lineRule="auto"/>
              <w:rPr>
                <w:rFonts w:ascii="Times New Roman" w:hAnsi="Times New Roman" w:cs="Times New Roman"/>
                <w:color w:val="000000"/>
                <w:sz w:val="22"/>
                <w:szCs w:val="22"/>
              </w:rPr>
            </w:pPr>
          </w:p>
        </w:tc>
        <w:tc>
          <w:tcPr>
            <w:tcW w:w="850" w:type="dxa"/>
          </w:tcPr>
          <w:p w:rsidR="00AF12D3" w:rsidRPr="00F038BA" w:rsidRDefault="00AF12D3" w:rsidP="00AF12D3">
            <w:pPr>
              <w:widowControl w:val="0"/>
              <w:suppressAutoHyphens/>
              <w:spacing w:after="120" w:line="276" w:lineRule="auto"/>
              <w:jc w:val="center"/>
              <w:rPr>
                <w:rFonts w:ascii="Times New Roman" w:hAnsi="Times New Roman" w:cs="Times New Roman"/>
                <w:color w:val="000000"/>
                <w:sz w:val="22"/>
                <w:szCs w:val="22"/>
              </w:rPr>
            </w:pPr>
            <w:r w:rsidRPr="00F038BA">
              <w:rPr>
                <w:rFonts w:ascii="Times New Roman" w:hAnsi="Times New Roman" w:cs="Times New Roman"/>
                <w:color w:val="000000"/>
                <w:sz w:val="22"/>
                <w:szCs w:val="22"/>
              </w:rPr>
              <w:t>13</w:t>
            </w:r>
          </w:p>
        </w:tc>
        <w:tc>
          <w:tcPr>
            <w:tcW w:w="4394" w:type="dxa"/>
          </w:tcPr>
          <w:p w:rsidR="00AF12D3" w:rsidRPr="00F038BA" w:rsidRDefault="00AF12D3" w:rsidP="00111ADD">
            <w:pPr>
              <w:jc w:val="both"/>
              <w:rPr>
                <w:rFonts w:ascii="Times New Roman" w:hAnsi="Times New Roman" w:cs="Times New Roman"/>
                <w:sz w:val="22"/>
                <w:szCs w:val="22"/>
              </w:rPr>
            </w:pPr>
            <w:r w:rsidRPr="00F038BA">
              <w:rPr>
                <w:rFonts w:ascii="Times New Roman" w:hAnsi="Times New Roman" w:cs="Times New Roman"/>
                <w:sz w:val="22"/>
                <w:szCs w:val="22"/>
              </w:rPr>
              <w:t>Abertura de fechadura de cofre.</w:t>
            </w:r>
          </w:p>
        </w:tc>
        <w:tc>
          <w:tcPr>
            <w:tcW w:w="2268" w:type="dxa"/>
            <w:vAlign w:val="center"/>
          </w:tcPr>
          <w:p w:rsidR="00AF12D3" w:rsidRPr="00F038BA" w:rsidRDefault="00AF12D3" w:rsidP="00AF12D3">
            <w:pPr>
              <w:jc w:val="center"/>
              <w:rPr>
                <w:rFonts w:ascii="Times New Roman" w:hAnsi="Times New Roman" w:cs="Times New Roman"/>
                <w:sz w:val="22"/>
                <w:szCs w:val="22"/>
              </w:rPr>
            </w:pPr>
            <w:r w:rsidRPr="00F038BA">
              <w:rPr>
                <w:rFonts w:ascii="Times New Roman" w:hAnsi="Times New Roman" w:cs="Times New Roman"/>
                <w:sz w:val="22"/>
                <w:szCs w:val="22"/>
              </w:rPr>
              <w:t>10</w:t>
            </w:r>
          </w:p>
        </w:tc>
      </w:tr>
      <w:tr w:rsidR="00AF12D3" w:rsidRPr="00F038BA" w:rsidTr="00AF12D3">
        <w:tc>
          <w:tcPr>
            <w:tcW w:w="993" w:type="dxa"/>
            <w:vMerge/>
          </w:tcPr>
          <w:p w:rsidR="00AF12D3" w:rsidRPr="00F038BA" w:rsidRDefault="00AF12D3" w:rsidP="00111ADD">
            <w:pPr>
              <w:widowControl w:val="0"/>
              <w:suppressAutoHyphens/>
              <w:spacing w:after="120" w:line="276" w:lineRule="auto"/>
              <w:rPr>
                <w:rFonts w:ascii="Times New Roman" w:hAnsi="Times New Roman" w:cs="Times New Roman"/>
                <w:color w:val="000000"/>
                <w:sz w:val="22"/>
                <w:szCs w:val="22"/>
              </w:rPr>
            </w:pPr>
          </w:p>
        </w:tc>
        <w:tc>
          <w:tcPr>
            <w:tcW w:w="850" w:type="dxa"/>
          </w:tcPr>
          <w:p w:rsidR="00AF12D3" w:rsidRPr="00F038BA" w:rsidRDefault="00AF12D3" w:rsidP="00AF12D3">
            <w:pPr>
              <w:widowControl w:val="0"/>
              <w:suppressAutoHyphens/>
              <w:spacing w:after="120" w:line="276" w:lineRule="auto"/>
              <w:jc w:val="center"/>
              <w:rPr>
                <w:rFonts w:ascii="Times New Roman" w:hAnsi="Times New Roman" w:cs="Times New Roman"/>
                <w:color w:val="000000"/>
                <w:sz w:val="22"/>
                <w:szCs w:val="22"/>
              </w:rPr>
            </w:pPr>
            <w:r w:rsidRPr="00F038BA">
              <w:rPr>
                <w:rFonts w:ascii="Times New Roman" w:hAnsi="Times New Roman" w:cs="Times New Roman"/>
                <w:color w:val="000000"/>
                <w:sz w:val="22"/>
                <w:szCs w:val="22"/>
              </w:rPr>
              <w:t>14</w:t>
            </w:r>
          </w:p>
        </w:tc>
        <w:tc>
          <w:tcPr>
            <w:tcW w:w="4394" w:type="dxa"/>
          </w:tcPr>
          <w:p w:rsidR="00AF12D3" w:rsidRPr="00F038BA" w:rsidRDefault="00AF12D3" w:rsidP="00111ADD">
            <w:pPr>
              <w:jc w:val="both"/>
              <w:rPr>
                <w:rFonts w:ascii="Times New Roman" w:hAnsi="Times New Roman" w:cs="Times New Roman"/>
                <w:sz w:val="22"/>
                <w:szCs w:val="22"/>
              </w:rPr>
            </w:pPr>
            <w:r w:rsidRPr="00F038BA">
              <w:rPr>
                <w:rFonts w:ascii="Times New Roman" w:hAnsi="Times New Roman" w:cs="Times New Roman"/>
                <w:sz w:val="22"/>
                <w:szCs w:val="22"/>
              </w:rPr>
              <w:t>Abertura de fechadura modelo tetra.</w:t>
            </w:r>
          </w:p>
        </w:tc>
        <w:tc>
          <w:tcPr>
            <w:tcW w:w="2268" w:type="dxa"/>
            <w:vAlign w:val="center"/>
          </w:tcPr>
          <w:p w:rsidR="00AF12D3" w:rsidRPr="00F038BA" w:rsidRDefault="00AF12D3" w:rsidP="00AF12D3">
            <w:pPr>
              <w:jc w:val="center"/>
              <w:rPr>
                <w:rFonts w:ascii="Times New Roman" w:hAnsi="Times New Roman" w:cs="Times New Roman"/>
                <w:sz w:val="22"/>
                <w:szCs w:val="22"/>
              </w:rPr>
            </w:pPr>
            <w:r w:rsidRPr="00F038BA">
              <w:rPr>
                <w:rFonts w:ascii="Times New Roman" w:hAnsi="Times New Roman" w:cs="Times New Roman"/>
                <w:sz w:val="22"/>
                <w:szCs w:val="22"/>
              </w:rPr>
              <w:t>07</w:t>
            </w:r>
          </w:p>
        </w:tc>
      </w:tr>
      <w:tr w:rsidR="00AF12D3" w:rsidRPr="00F038BA" w:rsidTr="00AF12D3">
        <w:tc>
          <w:tcPr>
            <w:tcW w:w="993" w:type="dxa"/>
            <w:vMerge/>
          </w:tcPr>
          <w:p w:rsidR="00AF12D3" w:rsidRPr="00F038BA" w:rsidRDefault="00AF12D3" w:rsidP="00111ADD">
            <w:pPr>
              <w:widowControl w:val="0"/>
              <w:suppressAutoHyphens/>
              <w:spacing w:after="120" w:line="276" w:lineRule="auto"/>
              <w:rPr>
                <w:rFonts w:ascii="Times New Roman" w:hAnsi="Times New Roman" w:cs="Times New Roman"/>
                <w:color w:val="000000"/>
                <w:sz w:val="22"/>
                <w:szCs w:val="22"/>
              </w:rPr>
            </w:pPr>
          </w:p>
        </w:tc>
        <w:tc>
          <w:tcPr>
            <w:tcW w:w="850" w:type="dxa"/>
          </w:tcPr>
          <w:p w:rsidR="00AF12D3" w:rsidRPr="00F038BA" w:rsidRDefault="00AF12D3" w:rsidP="00AF12D3">
            <w:pPr>
              <w:widowControl w:val="0"/>
              <w:suppressAutoHyphens/>
              <w:spacing w:after="120" w:line="276" w:lineRule="auto"/>
              <w:jc w:val="center"/>
              <w:rPr>
                <w:rFonts w:ascii="Times New Roman" w:hAnsi="Times New Roman" w:cs="Times New Roman"/>
                <w:color w:val="000000"/>
                <w:sz w:val="22"/>
                <w:szCs w:val="22"/>
              </w:rPr>
            </w:pPr>
            <w:r w:rsidRPr="00F038BA">
              <w:rPr>
                <w:rFonts w:ascii="Times New Roman" w:hAnsi="Times New Roman" w:cs="Times New Roman"/>
                <w:color w:val="000000"/>
                <w:sz w:val="22"/>
                <w:szCs w:val="22"/>
              </w:rPr>
              <w:t>15</w:t>
            </w:r>
          </w:p>
        </w:tc>
        <w:tc>
          <w:tcPr>
            <w:tcW w:w="4394" w:type="dxa"/>
          </w:tcPr>
          <w:p w:rsidR="00AF12D3" w:rsidRPr="00F038BA" w:rsidRDefault="00AF12D3" w:rsidP="00111ADD">
            <w:pPr>
              <w:jc w:val="both"/>
              <w:rPr>
                <w:rFonts w:ascii="Times New Roman" w:hAnsi="Times New Roman" w:cs="Times New Roman"/>
                <w:sz w:val="22"/>
                <w:szCs w:val="22"/>
              </w:rPr>
            </w:pPr>
            <w:r w:rsidRPr="00F038BA">
              <w:rPr>
                <w:rFonts w:ascii="Times New Roman" w:hAnsi="Times New Roman" w:cs="Times New Roman"/>
                <w:sz w:val="22"/>
                <w:szCs w:val="22"/>
              </w:rPr>
              <w:t>Extração de chave em fechadura de gavetas de mesa, porta, armário, cadeado, arquivos e moveis em geral.</w:t>
            </w:r>
          </w:p>
        </w:tc>
        <w:tc>
          <w:tcPr>
            <w:tcW w:w="2268" w:type="dxa"/>
            <w:vAlign w:val="center"/>
          </w:tcPr>
          <w:p w:rsidR="00AF12D3" w:rsidRPr="00F038BA" w:rsidRDefault="00AF12D3" w:rsidP="00AF12D3">
            <w:pPr>
              <w:jc w:val="center"/>
              <w:rPr>
                <w:rFonts w:ascii="Times New Roman" w:hAnsi="Times New Roman" w:cs="Times New Roman"/>
                <w:sz w:val="22"/>
                <w:szCs w:val="22"/>
              </w:rPr>
            </w:pPr>
            <w:r w:rsidRPr="00F038BA">
              <w:rPr>
                <w:rFonts w:ascii="Times New Roman" w:hAnsi="Times New Roman" w:cs="Times New Roman"/>
                <w:sz w:val="22"/>
                <w:szCs w:val="22"/>
              </w:rPr>
              <w:t>08</w:t>
            </w:r>
          </w:p>
        </w:tc>
      </w:tr>
      <w:tr w:rsidR="00AF12D3" w:rsidRPr="00F038BA" w:rsidTr="00AF12D3">
        <w:tc>
          <w:tcPr>
            <w:tcW w:w="993" w:type="dxa"/>
            <w:vMerge/>
          </w:tcPr>
          <w:p w:rsidR="00AF12D3" w:rsidRPr="00F038BA" w:rsidRDefault="00AF12D3" w:rsidP="00111ADD">
            <w:pPr>
              <w:widowControl w:val="0"/>
              <w:suppressAutoHyphens/>
              <w:spacing w:after="120" w:line="276" w:lineRule="auto"/>
              <w:rPr>
                <w:rFonts w:ascii="Times New Roman" w:hAnsi="Times New Roman" w:cs="Times New Roman"/>
                <w:color w:val="000000"/>
                <w:sz w:val="22"/>
                <w:szCs w:val="22"/>
              </w:rPr>
            </w:pPr>
          </w:p>
        </w:tc>
        <w:tc>
          <w:tcPr>
            <w:tcW w:w="850" w:type="dxa"/>
          </w:tcPr>
          <w:p w:rsidR="00AF12D3" w:rsidRPr="00F038BA" w:rsidRDefault="00AF12D3" w:rsidP="00AF12D3">
            <w:pPr>
              <w:widowControl w:val="0"/>
              <w:suppressAutoHyphens/>
              <w:spacing w:after="120" w:line="276" w:lineRule="auto"/>
              <w:jc w:val="center"/>
              <w:rPr>
                <w:rFonts w:ascii="Times New Roman" w:hAnsi="Times New Roman" w:cs="Times New Roman"/>
                <w:color w:val="000000"/>
                <w:sz w:val="22"/>
                <w:szCs w:val="22"/>
              </w:rPr>
            </w:pPr>
            <w:r w:rsidRPr="00F038BA">
              <w:rPr>
                <w:rFonts w:ascii="Times New Roman" w:hAnsi="Times New Roman" w:cs="Times New Roman"/>
                <w:color w:val="000000"/>
                <w:sz w:val="22"/>
                <w:szCs w:val="22"/>
              </w:rPr>
              <w:t>16</w:t>
            </w:r>
          </w:p>
        </w:tc>
        <w:tc>
          <w:tcPr>
            <w:tcW w:w="4394" w:type="dxa"/>
          </w:tcPr>
          <w:p w:rsidR="00AF12D3" w:rsidRPr="00F038BA" w:rsidRDefault="00AF12D3" w:rsidP="00111ADD">
            <w:pPr>
              <w:jc w:val="both"/>
              <w:rPr>
                <w:rFonts w:ascii="Times New Roman" w:hAnsi="Times New Roman" w:cs="Times New Roman"/>
                <w:sz w:val="22"/>
                <w:szCs w:val="22"/>
              </w:rPr>
            </w:pPr>
            <w:r w:rsidRPr="00F038BA">
              <w:rPr>
                <w:rFonts w:ascii="Times New Roman" w:hAnsi="Times New Roman" w:cs="Times New Roman"/>
                <w:sz w:val="22"/>
                <w:szCs w:val="22"/>
              </w:rPr>
              <w:t>Extração de chave em fechadura de veiculo.</w:t>
            </w:r>
          </w:p>
        </w:tc>
        <w:tc>
          <w:tcPr>
            <w:tcW w:w="2268" w:type="dxa"/>
            <w:vAlign w:val="center"/>
          </w:tcPr>
          <w:p w:rsidR="00AF12D3" w:rsidRPr="00F038BA" w:rsidRDefault="00AF12D3" w:rsidP="00AF12D3">
            <w:pPr>
              <w:jc w:val="center"/>
              <w:rPr>
                <w:rFonts w:ascii="Times New Roman" w:hAnsi="Times New Roman" w:cs="Times New Roman"/>
                <w:sz w:val="22"/>
                <w:szCs w:val="22"/>
              </w:rPr>
            </w:pPr>
            <w:r w:rsidRPr="00F038BA">
              <w:rPr>
                <w:rFonts w:ascii="Times New Roman" w:hAnsi="Times New Roman" w:cs="Times New Roman"/>
                <w:sz w:val="22"/>
                <w:szCs w:val="22"/>
              </w:rPr>
              <w:t>05</w:t>
            </w:r>
          </w:p>
        </w:tc>
      </w:tr>
      <w:tr w:rsidR="00AF12D3" w:rsidRPr="00F038BA" w:rsidTr="00AF12D3">
        <w:tc>
          <w:tcPr>
            <w:tcW w:w="993" w:type="dxa"/>
            <w:vMerge/>
          </w:tcPr>
          <w:p w:rsidR="00AF12D3" w:rsidRPr="00F038BA" w:rsidRDefault="00AF12D3" w:rsidP="00111ADD">
            <w:pPr>
              <w:widowControl w:val="0"/>
              <w:suppressAutoHyphens/>
              <w:spacing w:after="120" w:line="276" w:lineRule="auto"/>
              <w:rPr>
                <w:rFonts w:ascii="Times New Roman" w:hAnsi="Times New Roman" w:cs="Times New Roman"/>
                <w:color w:val="000000"/>
                <w:sz w:val="22"/>
                <w:szCs w:val="22"/>
              </w:rPr>
            </w:pPr>
          </w:p>
        </w:tc>
        <w:tc>
          <w:tcPr>
            <w:tcW w:w="850" w:type="dxa"/>
          </w:tcPr>
          <w:p w:rsidR="00AF12D3" w:rsidRPr="00F038BA" w:rsidRDefault="00AF12D3" w:rsidP="00AF12D3">
            <w:pPr>
              <w:widowControl w:val="0"/>
              <w:suppressAutoHyphens/>
              <w:spacing w:after="120" w:line="276" w:lineRule="auto"/>
              <w:jc w:val="center"/>
              <w:rPr>
                <w:rFonts w:ascii="Times New Roman" w:hAnsi="Times New Roman" w:cs="Times New Roman"/>
                <w:color w:val="000000"/>
                <w:sz w:val="22"/>
                <w:szCs w:val="22"/>
              </w:rPr>
            </w:pPr>
            <w:r w:rsidRPr="00F038BA">
              <w:rPr>
                <w:rFonts w:ascii="Times New Roman" w:hAnsi="Times New Roman" w:cs="Times New Roman"/>
                <w:color w:val="000000"/>
                <w:sz w:val="22"/>
                <w:szCs w:val="22"/>
              </w:rPr>
              <w:t>17</w:t>
            </w:r>
          </w:p>
        </w:tc>
        <w:tc>
          <w:tcPr>
            <w:tcW w:w="4394" w:type="dxa"/>
          </w:tcPr>
          <w:p w:rsidR="00AF12D3" w:rsidRPr="00F038BA" w:rsidRDefault="00AF12D3" w:rsidP="00111ADD">
            <w:pPr>
              <w:jc w:val="both"/>
              <w:rPr>
                <w:rFonts w:ascii="Times New Roman" w:hAnsi="Times New Roman" w:cs="Times New Roman"/>
                <w:sz w:val="22"/>
                <w:szCs w:val="22"/>
              </w:rPr>
            </w:pPr>
            <w:r w:rsidRPr="00F038BA">
              <w:rPr>
                <w:rFonts w:ascii="Times New Roman" w:hAnsi="Times New Roman" w:cs="Times New Roman"/>
                <w:sz w:val="22"/>
                <w:szCs w:val="22"/>
              </w:rPr>
              <w:t>Extração de chave em fechadura de cofre.</w:t>
            </w:r>
          </w:p>
        </w:tc>
        <w:tc>
          <w:tcPr>
            <w:tcW w:w="2268" w:type="dxa"/>
            <w:vAlign w:val="center"/>
          </w:tcPr>
          <w:p w:rsidR="00AF12D3" w:rsidRPr="00F038BA" w:rsidRDefault="00AF12D3" w:rsidP="00AF12D3">
            <w:pPr>
              <w:jc w:val="center"/>
              <w:rPr>
                <w:rFonts w:ascii="Times New Roman" w:hAnsi="Times New Roman" w:cs="Times New Roman"/>
                <w:sz w:val="22"/>
                <w:szCs w:val="22"/>
              </w:rPr>
            </w:pPr>
            <w:r w:rsidRPr="00F038BA">
              <w:rPr>
                <w:rFonts w:ascii="Times New Roman" w:hAnsi="Times New Roman" w:cs="Times New Roman"/>
                <w:sz w:val="22"/>
                <w:szCs w:val="22"/>
              </w:rPr>
              <w:t>05</w:t>
            </w:r>
          </w:p>
        </w:tc>
      </w:tr>
      <w:tr w:rsidR="00AF12D3" w:rsidRPr="00F038BA" w:rsidTr="00AF12D3">
        <w:tc>
          <w:tcPr>
            <w:tcW w:w="993" w:type="dxa"/>
            <w:vMerge/>
          </w:tcPr>
          <w:p w:rsidR="00AF12D3" w:rsidRPr="00F038BA" w:rsidRDefault="00AF12D3" w:rsidP="00111ADD">
            <w:pPr>
              <w:widowControl w:val="0"/>
              <w:suppressAutoHyphens/>
              <w:spacing w:after="120" w:line="276" w:lineRule="auto"/>
              <w:rPr>
                <w:rFonts w:ascii="Times New Roman" w:hAnsi="Times New Roman" w:cs="Times New Roman"/>
                <w:color w:val="000000"/>
                <w:sz w:val="22"/>
                <w:szCs w:val="22"/>
              </w:rPr>
            </w:pPr>
          </w:p>
        </w:tc>
        <w:tc>
          <w:tcPr>
            <w:tcW w:w="850" w:type="dxa"/>
          </w:tcPr>
          <w:p w:rsidR="00AF12D3" w:rsidRPr="00F038BA" w:rsidRDefault="00AF12D3" w:rsidP="00AF12D3">
            <w:pPr>
              <w:widowControl w:val="0"/>
              <w:suppressAutoHyphens/>
              <w:spacing w:after="120" w:line="276" w:lineRule="auto"/>
              <w:jc w:val="center"/>
              <w:rPr>
                <w:rFonts w:ascii="Times New Roman" w:hAnsi="Times New Roman" w:cs="Times New Roman"/>
                <w:color w:val="000000"/>
                <w:sz w:val="22"/>
                <w:szCs w:val="22"/>
              </w:rPr>
            </w:pPr>
            <w:r w:rsidRPr="00F038BA">
              <w:rPr>
                <w:rFonts w:ascii="Times New Roman" w:hAnsi="Times New Roman" w:cs="Times New Roman"/>
                <w:color w:val="000000"/>
                <w:sz w:val="22"/>
                <w:szCs w:val="22"/>
              </w:rPr>
              <w:t>18</w:t>
            </w:r>
          </w:p>
        </w:tc>
        <w:tc>
          <w:tcPr>
            <w:tcW w:w="4394" w:type="dxa"/>
          </w:tcPr>
          <w:p w:rsidR="00AF12D3" w:rsidRPr="00F038BA" w:rsidRDefault="00AF12D3" w:rsidP="00111ADD">
            <w:pPr>
              <w:jc w:val="both"/>
              <w:rPr>
                <w:rFonts w:ascii="Times New Roman" w:hAnsi="Times New Roman" w:cs="Times New Roman"/>
                <w:sz w:val="22"/>
                <w:szCs w:val="22"/>
              </w:rPr>
            </w:pPr>
            <w:r w:rsidRPr="00F038BA">
              <w:rPr>
                <w:rFonts w:ascii="Times New Roman" w:hAnsi="Times New Roman" w:cs="Times New Roman"/>
                <w:sz w:val="22"/>
                <w:szCs w:val="22"/>
              </w:rPr>
              <w:t>Extração de chave em fechadura modelo tetra.</w:t>
            </w:r>
          </w:p>
        </w:tc>
        <w:tc>
          <w:tcPr>
            <w:tcW w:w="2268" w:type="dxa"/>
            <w:vAlign w:val="center"/>
          </w:tcPr>
          <w:p w:rsidR="00AF12D3" w:rsidRPr="00F038BA" w:rsidRDefault="00AF12D3" w:rsidP="00AF12D3">
            <w:pPr>
              <w:jc w:val="center"/>
              <w:rPr>
                <w:rFonts w:ascii="Times New Roman" w:hAnsi="Times New Roman" w:cs="Times New Roman"/>
                <w:sz w:val="22"/>
                <w:szCs w:val="22"/>
              </w:rPr>
            </w:pPr>
            <w:r w:rsidRPr="00F038BA">
              <w:rPr>
                <w:rFonts w:ascii="Times New Roman" w:hAnsi="Times New Roman" w:cs="Times New Roman"/>
                <w:sz w:val="22"/>
                <w:szCs w:val="22"/>
              </w:rPr>
              <w:t>05</w:t>
            </w:r>
          </w:p>
        </w:tc>
      </w:tr>
      <w:tr w:rsidR="00AF12D3" w:rsidRPr="00F038BA" w:rsidTr="00AF12D3">
        <w:tc>
          <w:tcPr>
            <w:tcW w:w="993" w:type="dxa"/>
            <w:vMerge/>
          </w:tcPr>
          <w:p w:rsidR="00AF12D3" w:rsidRPr="00F038BA" w:rsidRDefault="00AF12D3" w:rsidP="00111ADD">
            <w:pPr>
              <w:widowControl w:val="0"/>
              <w:suppressAutoHyphens/>
              <w:spacing w:after="120" w:line="276" w:lineRule="auto"/>
              <w:rPr>
                <w:rFonts w:ascii="Times New Roman" w:hAnsi="Times New Roman" w:cs="Times New Roman"/>
                <w:color w:val="000000"/>
                <w:sz w:val="22"/>
                <w:szCs w:val="22"/>
              </w:rPr>
            </w:pPr>
          </w:p>
        </w:tc>
        <w:tc>
          <w:tcPr>
            <w:tcW w:w="850" w:type="dxa"/>
          </w:tcPr>
          <w:p w:rsidR="00AF12D3" w:rsidRPr="00F038BA" w:rsidRDefault="00AF12D3" w:rsidP="00AF12D3">
            <w:pPr>
              <w:widowControl w:val="0"/>
              <w:suppressAutoHyphens/>
              <w:spacing w:after="120" w:line="276" w:lineRule="auto"/>
              <w:jc w:val="center"/>
              <w:rPr>
                <w:rFonts w:ascii="Times New Roman" w:hAnsi="Times New Roman" w:cs="Times New Roman"/>
                <w:color w:val="000000"/>
                <w:sz w:val="22"/>
                <w:szCs w:val="22"/>
              </w:rPr>
            </w:pPr>
            <w:r w:rsidRPr="00F038BA">
              <w:rPr>
                <w:rFonts w:ascii="Times New Roman" w:hAnsi="Times New Roman" w:cs="Times New Roman"/>
                <w:color w:val="000000"/>
                <w:sz w:val="22"/>
                <w:szCs w:val="22"/>
              </w:rPr>
              <w:t>19</w:t>
            </w:r>
          </w:p>
        </w:tc>
        <w:tc>
          <w:tcPr>
            <w:tcW w:w="4394" w:type="dxa"/>
          </w:tcPr>
          <w:p w:rsidR="00AF12D3" w:rsidRPr="00F038BA" w:rsidRDefault="00AF12D3" w:rsidP="00111ADD">
            <w:pPr>
              <w:jc w:val="both"/>
              <w:rPr>
                <w:rFonts w:ascii="Times New Roman" w:hAnsi="Times New Roman" w:cs="Times New Roman"/>
                <w:sz w:val="22"/>
                <w:szCs w:val="22"/>
              </w:rPr>
            </w:pPr>
            <w:r w:rsidRPr="00F038BA">
              <w:rPr>
                <w:rFonts w:ascii="Times New Roman" w:hAnsi="Times New Roman" w:cs="Times New Roman"/>
                <w:sz w:val="22"/>
                <w:szCs w:val="22"/>
              </w:rPr>
              <w:t>Troca de segredo em fechaduras de veículos</w:t>
            </w:r>
          </w:p>
        </w:tc>
        <w:tc>
          <w:tcPr>
            <w:tcW w:w="2268" w:type="dxa"/>
            <w:vAlign w:val="center"/>
          </w:tcPr>
          <w:p w:rsidR="00AF12D3" w:rsidRPr="00F038BA" w:rsidRDefault="00AF12D3" w:rsidP="00AF12D3">
            <w:pPr>
              <w:jc w:val="center"/>
              <w:rPr>
                <w:rFonts w:ascii="Times New Roman" w:hAnsi="Times New Roman" w:cs="Times New Roman"/>
                <w:sz w:val="22"/>
                <w:szCs w:val="22"/>
              </w:rPr>
            </w:pPr>
            <w:r w:rsidRPr="00F038BA">
              <w:rPr>
                <w:rFonts w:ascii="Times New Roman" w:hAnsi="Times New Roman" w:cs="Times New Roman"/>
                <w:sz w:val="22"/>
                <w:szCs w:val="22"/>
              </w:rPr>
              <w:t>25</w:t>
            </w:r>
          </w:p>
        </w:tc>
      </w:tr>
      <w:tr w:rsidR="00AF12D3" w:rsidRPr="00F038BA" w:rsidTr="00AF12D3">
        <w:tc>
          <w:tcPr>
            <w:tcW w:w="993" w:type="dxa"/>
            <w:vMerge/>
          </w:tcPr>
          <w:p w:rsidR="00AF12D3" w:rsidRPr="00F038BA" w:rsidRDefault="00AF12D3" w:rsidP="00111ADD">
            <w:pPr>
              <w:widowControl w:val="0"/>
              <w:suppressAutoHyphens/>
              <w:spacing w:after="120" w:line="276" w:lineRule="auto"/>
              <w:rPr>
                <w:rFonts w:ascii="Times New Roman" w:hAnsi="Times New Roman" w:cs="Times New Roman"/>
                <w:color w:val="000000"/>
                <w:sz w:val="22"/>
                <w:szCs w:val="22"/>
              </w:rPr>
            </w:pPr>
          </w:p>
        </w:tc>
        <w:tc>
          <w:tcPr>
            <w:tcW w:w="850" w:type="dxa"/>
          </w:tcPr>
          <w:p w:rsidR="00AF12D3" w:rsidRPr="00F038BA" w:rsidRDefault="00AF12D3" w:rsidP="00AF12D3">
            <w:pPr>
              <w:widowControl w:val="0"/>
              <w:suppressAutoHyphens/>
              <w:spacing w:after="120" w:line="276" w:lineRule="auto"/>
              <w:jc w:val="center"/>
              <w:rPr>
                <w:rFonts w:ascii="Times New Roman" w:hAnsi="Times New Roman" w:cs="Times New Roman"/>
                <w:color w:val="000000"/>
                <w:sz w:val="22"/>
                <w:szCs w:val="22"/>
              </w:rPr>
            </w:pPr>
            <w:r w:rsidRPr="00F038BA">
              <w:rPr>
                <w:rFonts w:ascii="Times New Roman" w:hAnsi="Times New Roman" w:cs="Times New Roman"/>
                <w:color w:val="000000"/>
                <w:sz w:val="22"/>
                <w:szCs w:val="22"/>
              </w:rPr>
              <w:t>20</w:t>
            </w:r>
          </w:p>
        </w:tc>
        <w:tc>
          <w:tcPr>
            <w:tcW w:w="4394" w:type="dxa"/>
          </w:tcPr>
          <w:p w:rsidR="00AF12D3" w:rsidRPr="00F038BA" w:rsidRDefault="00AF12D3" w:rsidP="00111ADD">
            <w:pPr>
              <w:jc w:val="both"/>
              <w:rPr>
                <w:rFonts w:ascii="Times New Roman" w:hAnsi="Times New Roman" w:cs="Times New Roman"/>
                <w:sz w:val="22"/>
                <w:szCs w:val="22"/>
              </w:rPr>
            </w:pPr>
            <w:r w:rsidRPr="00F038BA">
              <w:rPr>
                <w:rFonts w:ascii="Times New Roman" w:hAnsi="Times New Roman" w:cs="Times New Roman"/>
                <w:sz w:val="22"/>
                <w:szCs w:val="22"/>
              </w:rPr>
              <w:t>Troca de segredo em cofre</w:t>
            </w:r>
          </w:p>
        </w:tc>
        <w:tc>
          <w:tcPr>
            <w:tcW w:w="2268" w:type="dxa"/>
            <w:vAlign w:val="center"/>
          </w:tcPr>
          <w:p w:rsidR="00AF12D3" w:rsidRPr="00F038BA" w:rsidRDefault="00AF12D3" w:rsidP="00AF12D3">
            <w:pPr>
              <w:jc w:val="center"/>
              <w:rPr>
                <w:rFonts w:ascii="Times New Roman" w:hAnsi="Times New Roman" w:cs="Times New Roman"/>
                <w:sz w:val="22"/>
                <w:szCs w:val="22"/>
              </w:rPr>
            </w:pPr>
            <w:r w:rsidRPr="00F038BA">
              <w:rPr>
                <w:rFonts w:ascii="Times New Roman" w:hAnsi="Times New Roman" w:cs="Times New Roman"/>
                <w:sz w:val="22"/>
                <w:szCs w:val="22"/>
              </w:rPr>
              <w:t>08</w:t>
            </w:r>
          </w:p>
        </w:tc>
      </w:tr>
      <w:tr w:rsidR="00AF12D3" w:rsidRPr="00F038BA" w:rsidTr="00AF12D3">
        <w:tc>
          <w:tcPr>
            <w:tcW w:w="993" w:type="dxa"/>
            <w:vMerge/>
          </w:tcPr>
          <w:p w:rsidR="00AF12D3" w:rsidRPr="00F038BA" w:rsidRDefault="00AF12D3" w:rsidP="00111ADD">
            <w:pPr>
              <w:widowControl w:val="0"/>
              <w:suppressAutoHyphens/>
              <w:spacing w:after="120" w:line="276" w:lineRule="auto"/>
              <w:rPr>
                <w:rFonts w:ascii="Times New Roman" w:hAnsi="Times New Roman" w:cs="Times New Roman"/>
                <w:color w:val="000000"/>
                <w:sz w:val="22"/>
                <w:szCs w:val="22"/>
              </w:rPr>
            </w:pPr>
          </w:p>
        </w:tc>
        <w:tc>
          <w:tcPr>
            <w:tcW w:w="850" w:type="dxa"/>
          </w:tcPr>
          <w:p w:rsidR="00AF12D3" w:rsidRPr="00F038BA" w:rsidRDefault="00AF12D3" w:rsidP="00AF12D3">
            <w:pPr>
              <w:widowControl w:val="0"/>
              <w:suppressAutoHyphens/>
              <w:spacing w:after="120" w:line="276" w:lineRule="auto"/>
              <w:jc w:val="center"/>
              <w:rPr>
                <w:rFonts w:ascii="Times New Roman" w:hAnsi="Times New Roman" w:cs="Times New Roman"/>
                <w:color w:val="000000"/>
                <w:sz w:val="22"/>
                <w:szCs w:val="22"/>
              </w:rPr>
            </w:pPr>
            <w:r w:rsidRPr="00F038BA">
              <w:rPr>
                <w:rFonts w:ascii="Times New Roman" w:hAnsi="Times New Roman" w:cs="Times New Roman"/>
                <w:color w:val="000000"/>
                <w:sz w:val="22"/>
                <w:szCs w:val="22"/>
              </w:rPr>
              <w:t>21</w:t>
            </w:r>
          </w:p>
        </w:tc>
        <w:tc>
          <w:tcPr>
            <w:tcW w:w="4394" w:type="dxa"/>
          </w:tcPr>
          <w:p w:rsidR="00AF12D3" w:rsidRPr="00F038BA" w:rsidRDefault="00AF12D3" w:rsidP="00111ADD">
            <w:pPr>
              <w:jc w:val="both"/>
              <w:rPr>
                <w:rFonts w:ascii="Times New Roman" w:hAnsi="Times New Roman" w:cs="Times New Roman"/>
                <w:sz w:val="22"/>
                <w:szCs w:val="22"/>
              </w:rPr>
            </w:pPr>
            <w:r w:rsidRPr="00F038BA">
              <w:rPr>
                <w:rFonts w:ascii="Times New Roman" w:hAnsi="Times New Roman" w:cs="Times New Roman"/>
                <w:sz w:val="22"/>
                <w:szCs w:val="22"/>
              </w:rPr>
              <w:t>Troca de segredo em fechadura modelo tetra</w:t>
            </w:r>
          </w:p>
        </w:tc>
        <w:tc>
          <w:tcPr>
            <w:tcW w:w="2268" w:type="dxa"/>
            <w:vAlign w:val="center"/>
          </w:tcPr>
          <w:p w:rsidR="00AF12D3" w:rsidRPr="00F038BA" w:rsidRDefault="00AF12D3" w:rsidP="00AF12D3">
            <w:pPr>
              <w:jc w:val="center"/>
              <w:rPr>
                <w:rFonts w:ascii="Times New Roman" w:hAnsi="Times New Roman" w:cs="Times New Roman"/>
                <w:sz w:val="22"/>
                <w:szCs w:val="22"/>
              </w:rPr>
            </w:pPr>
            <w:r w:rsidRPr="00F038BA">
              <w:rPr>
                <w:rFonts w:ascii="Times New Roman" w:hAnsi="Times New Roman" w:cs="Times New Roman"/>
                <w:sz w:val="22"/>
                <w:szCs w:val="22"/>
              </w:rPr>
              <w:t>08</w:t>
            </w:r>
          </w:p>
        </w:tc>
      </w:tr>
      <w:tr w:rsidR="00AF12D3" w:rsidRPr="00F038BA" w:rsidTr="00AF12D3">
        <w:tc>
          <w:tcPr>
            <w:tcW w:w="993" w:type="dxa"/>
            <w:vMerge/>
          </w:tcPr>
          <w:p w:rsidR="00AF12D3" w:rsidRPr="00F038BA" w:rsidRDefault="00AF12D3" w:rsidP="00111ADD">
            <w:pPr>
              <w:widowControl w:val="0"/>
              <w:suppressAutoHyphens/>
              <w:spacing w:after="120" w:line="276" w:lineRule="auto"/>
              <w:rPr>
                <w:rFonts w:ascii="Times New Roman" w:hAnsi="Times New Roman" w:cs="Times New Roman"/>
                <w:color w:val="000000"/>
                <w:sz w:val="22"/>
                <w:szCs w:val="22"/>
              </w:rPr>
            </w:pPr>
          </w:p>
        </w:tc>
        <w:tc>
          <w:tcPr>
            <w:tcW w:w="850" w:type="dxa"/>
          </w:tcPr>
          <w:p w:rsidR="00AF12D3" w:rsidRPr="00F038BA" w:rsidRDefault="00AF12D3" w:rsidP="00AF12D3">
            <w:pPr>
              <w:widowControl w:val="0"/>
              <w:suppressAutoHyphens/>
              <w:spacing w:after="120" w:line="276" w:lineRule="auto"/>
              <w:jc w:val="center"/>
              <w:rPr>
                <w:rFonts w:ascii="Times New Roman" w:hAnsi="Times New Roman" w:cs="Times New Roman"/>
                <w:color w:val="000000"/>
                <w:sz w:val="22"/>
                <w:szCs w:val="22"/>
              </w:rPr>
            </w:pPr>
            <w:r w:rsidRPr="00F038BA">
              <w:rPr>
                <w:rFonts w:ascii="Times New Roman" w:hAnsi="Times New Roman" w:cs="Times New Roman"/>
                <w:color w:val="000000"/>
                <w:sz w:val="22"/>
                <w:szCs w:val="22"/>
              </w:rPr>
              <w:t>22</w:t>
            </w:r>
          </w:p>
        </w:tc>
        <w:tc>
          <w:tcPr>
            <w:tcW w:w="4394" w:type="dxa"/>
          </w:tcPr>
          <w:p w:rsidR="00AF12D3" w:rsidRPr="00F038BA" w:rsidRDefault="00AF12D3" w:rsidP="00111ADD">
            <w:pPr>
              <w:rPr>
                <w:rFonts w:ascii="Times New Roman" w:hAnsi="Times New Roman" w:cs="Times New Roman"/>
                <w:sz w:val="22"/>
                <w:szCs w:val="22"/>
              </w:rPr>
            </w:pPr>
            <w:r w:rsidRPr="00F038BA">
              <w:rPr>
                <w:rFonts w:ascii="Times New Roman" w:hAnsi="Times New Roman" w:cs="Times New Roman"/>
                <w:sz w:val="22"/>
                <w:szCs w:val="22"/>
              </w:rPr>
              <w:t xml:space="preserve">Recuperação de fechaduras </w:t>
            </w:r>
            <w:r w:rsidR="00F04C0F" w:rsidRPr="00F038BA">
              <w:rPr>
                <w:rFonts w:ascii="Times New Roman" w:hAnsi="Times New Roman" w:cs="Times New Roman"/>
                <w:sz w:val="22"/>
                <w:szCs w:val="22"/>
              </w:rPr>
              <w:t>comuns em</w:t>
            </w:r>
            <w:r w:rsidRPr="00F038BA">
              <w:rPr>
                <w:rFonts w:ascii="Times New Roman" w:hAnsi="Times New Roman" w:cs="Times New Roman"/>
                <w:sz w:val="22"/>
                <w:szCs w:val="22"/>
              </w:rPr>
              <w:t xml:space="preserve"> gavetas de mesa, porta, armário, arquivos e moveis em geral.</w:t>
            </w:r>
          </w:p>
        </w:tc>
        <w:tc>
          <w:tcPr>
            <w:tcW w:w="2268" w:type="dxa"/>
            <w:vAlign w:val="center"/>
          </w:tcPr>
          <w:p w:rsidR="00AF12D3" w:rsidRPr="00F038BA" w:rsidRDefault="00AF12D3" w:rsidP="00AF12D3">
            <w:pPr>
              <w:jc w:val="center"/>
              <w:rPr>
                <w:rFonts w:ascii="Times New Roman" w:hAnsi="Times New Roman" w:cs="Times New Roman"/>
                <w:sz w:val="22"/>
                <w:szCs w:val="22"/>
              </w:rPr>
            </w:pPr>
            <w:r w:rsidRPr="00F038BA">
              <w:rPr>
                <w:rFonts w:ascii="Times New Roman" w:hAnsi="Times New Roman" w:cs="Times New Roman"/>
                <w:sz w:val="22"/>
                <w:szCs w:val="22"/>
              </w:rPr>
              <w:t>90</w:t>
            </w:r>
          </w:p>
        </w:tc>
      </w:tr>
      <w:tr w:rsidR="00AF12D3" w:rsidRPr="00F038BA" w:rsidTr="00AF12D3">
        <w:tc>
          <w:tcPr>
            <w:tcW w:w="993" w:type="dxa"/>
            <w:vMerge/>
          </w:tcPr>
          <w:p w:rsidR="00AF12D3" w:rsidRPr="00F038BA" w:rsidRDefault="00AF12D3" w:rsidP="00111ADD">
            <w:pPr>
              <w:widowControl w:val="0"/>
              <w:suppressAutoHyphens/>
              <w:spacing w:after="120" w:line="276" w:lineRule="auto"/>
              <w:rPr>
                <w:rFonts w:ascii="Times New Roman" w:hAnsi="Times New Roman" w:cs="Times New Roman"/>
                <w:color w:val="000000"/>
                <w:sz w:val="22"/>
                <w:szCs w:val="22"/>
              </w:rPr>
            </w:pPr>
          </w:p>
        </w:tc>
        <w:tc>
          <w:tcPr>
            <w:tcW w:w="850" w:type="dxa"/>
          </w:tcPr>
          <w:p w:rsidR="00AF12D3" w:rsidRPr="00F038BA" w:rsidRDefault="00AF12D3" w:rsidP="00AF12D3">
            <w:pPr>
              <w:widowControl w:val="0"/>
              <w:suppressAutoHyphens/>
              <w:spacing w:after="120" w:line="276" w:lineRule="auto"/>
              <w:jc w:val="center"/>
              <w:rPr>
                <w:rFonts w:ascii="Times New Roman" w:hAnsi="Times New Roman" w:cs="Times New Roman"/>
                <w:color w:val="000000"/>
                <w:sz w:val="22"/>
                <w:szCs w:val="22"/>
              </w:rPr>
            </w:pPr>
            <w:r w:rsidRPr="00F038BA">
              <w:rPr>
                <w:rFonts w:ascii="Times New Roman" w:hAnsi="Times New Roman" w:cs="Times New Roman"/>
                <w:color w:val="000000"/>
                <w:sz w:val="22"/>
                <w:szCs w:val="22"/>
              </w:rPr>
              <w:t>23</w:t>
            </w:r>
          </w:p>
        </w:tc>
        <w:tc>
          <w:tcPr>
            <w:tcW w:w="4394" w:type="dxa"/>
          </w:tcPr>
          <w:p w:rsidR="00AF12D3" w:rsidRPr="00F038BA" w:rsidRDefault="00AF12D3" w:rsidP="00111ADD">
            <w:pPr>
              <w:jc w:val="both"/>
              <w:rPr>
                <w:rFonts w:ascii="Times New Roman" w:hAnsi="Times New Roman" w:cs="Times New Roman"/>
                <w:sz w:val="22"/>
                <w:szCs w:val="22"/>
              </w:rPr>
            </w:pPr>
            <w:r w:rsidRPr="00F038BA">
              <w:rPr>
                <w:rFonts w:ascii="Times New Roman" w:hAnsi="Times New Roman" w:cs="Times New Roman"/>
                <w:sz w:val="22"/>
                <w:szCs w:val="22"/>
              </w:rPr>
              <w:t>Recuperação de fechaduras tetras em gavetas de mesa, porta, armário, arquivos e moveis em geral.</w:t>
            </w:r>
          </w:p>
        </w:tc>
        <w:tc>
          <w:tcPr>
            <w:tcW w:w="2268" w:type="dxa"/>
            <w:vAlign w:val="center"/>
          </w:tcPr>
          <w:p w:rsidR="00AF12D3" w:rsidRPr="00F038BA" w:rsidRDefault="00AF12D3" w:rsidP="00AF12D3">
            <w:pPr>
              <w:jc w:val="center"/>
              <w:rPr>
                <w:rFonts w:ascii="Times New Roman" w:hAnsi="Times New Roman" w:cs="Times New Roman"/>
                <w:sz w:val="22"/>
                <w:szCs w:val="22"/>
              </w:rPr>
            </w:pPr>
            <w:r w:rsidRPr="00F038BA">
              <w:rPr>
                <w:rFonts w:ascii="Times New Roman" w:hAnsi="Times New Roman" w:cs="Times New Roman"/>
                <w:sz w:val="22"/>
                <w:szCs w:val="22"/>
              </w:rPr>
              <w:t>10</w:t>
            </w:r>
          </w:p>
        </w:tc>
      </w:tr>
      <w:tr w:rsidR="00AF12D3" w:rsidRPr="00F038BA" w:rsidTr="00AF12D3">
        <w:tc>
          <w:tcPr>
            <w:tcW w:w="993" w:type="dxa"/>
            <w:vMerge/>
          </w:tcPr>
          <w:p w:rsidR="00AF12D3" w:rsidRPr="00F038BA" w:rsidRDefault="00AF12D3" w:rsidP="00111ADD">
            <w:pPr>
              <w:widowControl w:val="0"/>
              <w:suppressAutoHyphens/>
              <w:spacing w:after="120" w:line="276" w:lineRule="auto"/>
              <w:rPr>
                <w:rFonts w:ascii="Times New Roman" w:hAnsi="Times New Roman" w:cs="Times New Roman"/>
                <w:color w:val="000000"/>
                <w:sz w:val="22"/>
                <w:szCs w:val="22"/>
              </w:rPr>
            </w:pPr>
          </w:p>
        </w:tc>
        <w:tc>
          <w:tcPr>
            <w:tcW w:w="850" w:type="dxa"/>
          </w:tcPr>
          <w:p w:rsidR="00AF12D3" w:rsidRPr="00F038BA" w:rsidRDefault="00AF12D3" w:rsidP="00AF12D3">
            <w:pPr>
              <w:widowControl w:val="0"/>
              <w:suppressAutoHyphens/>
              <w:spacing w:after="120" w:line="276" w:lineRule="auto"/>
              <w:jc w:val="center"/>
              <w:rPr>
                <w:rFonts w:ascii="Times New Roman" w:hAnsi="Times New Roman" w:cs="Times New Roman"/>
                <w:color w:val="000000"/>
                <w:sz w:val="22"/>
                <w:szCs w:val="22"/>
              </w:rPr>
            </w:pPr>
            <w:r w:rsidRPr="00F038BA">
              <w:rPr>
                <w:rFonts w:ascii="Times New Roman" w:hAnsi="Times New Roman" w:cs="Times New Roman"/>
                <w:color w:val="000000"/>
                <w:sz w:val="22"/>
                <w:szCs w:val="22"/>
              </w:rPr>
              <w:t>24</w:t>
            </w:r>
          </w:p>
        </w:tc>
        <w:tc>
          <w:tcPr>
            <w:tcW w:w="4394" w:type="dxa"/>
          </w:tcPr>
          <w:p w:rsidR="00AF12D3" w:rsidRPr="00F038BA" w:rsidRDefault="00AF12D3" w:rsidP="00111ADD">
            <w:pPr>
              <w:jc w:val="both"/>
              <w:rPr>
                <w:rFonts w:ascii="Times New Roman" w:hAnsi="Times New Roman" w:cs="Times New Roman"/>
                <w:sz w:val="22"/>
                <w:szCs w:val="22"/>
              </w:rPr>
            </w:pPr>
            <w:r w:rsidRPr="00F038BA">
              <w:rPr>
                <w:rFonts w:ascii="Times New Roman" w:hAnsi="Times New Roman" w:cs="Times New Roman"/>
                <w:sz w:val="22"/>
                <w:szCs w:val="22"/>
              </w:rPr>
              <w:t>Fornecimento e instalação de fechadura comum em gavetas de mesa, porta, armário, arquivos e moveis em geral.</w:t>
            </w:r>
          </w:p>
        </w:tc>
        <w:tc>
          <w:tcPr>
            <w:tcW w:w="2268" w:type="dxa"/>
            <w:vAlign w:val="center"/>
          </w:tcPr>
          <w:p w:rsidR="00AF12D3" w:rsidRPr="00F038BA" w:rsidRDefault="00AF12D3" w:rsidP="00AF12D3">
            <w:pPr>
              <w:jc w:val="center"/>
              <w:rPr>
                <w:rFonts w:ascii="Times New Roman" w:hAnsi="Times New Roman" w:cs="Times New Roman"/>
                <w:sz w:val="22"/>
                <w:szCs w:val="22"/>
              </w:rPr>
            </w:pPr>
            <w:r w:rsidRPr="00F038BA">
              <w:rPr>
                <w:rFonts w:ascii="Times New Roman" w:hAnsi="Times New Roman" w:cs="Times New Roman"/>
                <w:sz w:val="22"/>
                <w:szCs w:val="22"/>
              </w:rPr>
              <w:t>50</w:t>
            </w:r>
          </w:p>
        </w:tc>
      </w:tr>
      <w:tr w:rsidR="00AF12D3" w:rsidRPr="00F038BA" w:rsidTr="00AF12D3">
        <w:tc>
          <w:tcPr>
            <w:tcW w:w="993" w:type="dxa"/>
            <w:vMerge/>
          </w:tcPr>
          <w:p w:rsidR="00AF12D3" w:rsidRPr="00F038BA" w:rsidRDefault="00AF12D3" w:rsidP="00111ADD">
            <w:pPr>
              <w:widowControl w:val="0"/>
              <w:suppressAutoHyphens/>
              <w:spacing w:after="120" w:line="276" w:lineRule="auto"/>
              <w:rPr>
                <w:rFonts w:ascii="Times New Roman" w:hAnsi="Times New Roman" w:cs="Times New Roman"/>
                <w:color w:val="000000"/>
                <w:sz w:val="22"/>
                <w:szCs w:val="22"/>
              </w:rPr>
            </w:pPr>
          </w:p>
        </w:tc>
        <w:tc>
          <w:tcPr>
            <w:tcW w:w="850" w:type="dxa"/>
          </w:tcPr>
          <w:p w:rsidR="00AF12D3" w:rsidRPr="00F038BA" w:rsidRDefault="00AF12D3" w:rsidP="00AF12D3">
            <w:pPr>
              <w:widowControl w:val="0"/>
              <w:suppressAutoHyphens/>
              <w:spacing w:after="120" w:line="276" w:lineRule="auto"/>
              <w:jc w:val="center"/>
              <w:rPr>
                <w:rFonts w:ascii="Times New Roman" w:hAnsi="Times New Roman" w:cs="Times New Roman"/>
                <w:color w:val="000000"/>
                <w:sz w:val="22"/>
                <w:szCs w:val="22"/>
              </w:rPr>
            </w:pPr>
            <w:r w:rsidRPr="00F038BA">
              <w:rPr>
                <w:rFonts w:ascii="Times New Roman" w:hAnsi="Times New Roman" w:cs="Times New Roman"/>
                <w:color w:val="000000"/>
                <w:sz w:val="22"/>
                <w:szCs w:val="22"/>
              </w:rPr>
              <w:t>25</w:t>
            </w:r>
          </w:p>
        </w:tc>
        <w:tc>
          <w:tcPr>
            <w:tcW w:w="4394" w:type="dxa"/>
          </w:tcPr>
          <w:p w:rsidR="00AF12D3" w:rsidRPr="00F038BA" w:rsidRDefault="00AF12D3" w:rsidP="00111ADD">
            <w:pPr>
              <w:jc w:val="both"/>
              <w:rPr>
                <w:rFonts w:ascii="Times New Roman" w:hAnsi="Times New Roman" w:cs="Times New Roman"/>
                <w:sz w:val="22"/>
                <w:szCs w:val="22"/>
              </w:rPr>
            </w:pPr>
            <w:r w:rsidRPr="00F038BA">
              <w:rPr>
                <w:rFonts w:ascii="Times New Roman" w:hAnsi="Times New Roman" w:cs="Times New Roman"/>
                <w:sz w:val="22"/>
                <w:szCs w:val="22"/>
              </w:rPr>
              <w:t>Fornecimento e instalação de fechadura tipo tetra em gavetas de mesa, porta, armário, arquivos e moveis em geral.</w:t>
            </w:r>
          </w:p>
        </w:tc>
        <w:tc>
          <w:tcPr>
            <w:tcW w:w="2268" w:type="dxa"/>
            <w:vAlign w:val="center"/>
          </w:tcPr>
          <w:p w:rsidR="00AF12D3" w:rsidRPr="00F038BA" w:rsidRDefault="00AF12D3" w:rsidP="00AF12D3">
            <w:pPr>
              <w:jc w:val="center"/>
              <w:rPr>
                <w:rFonts w:ascii="Times New Roman" w:hAnsi="Times New Roman" w:cs="Times New Roman"/>
                <w:sz w:val="22"/>
                <w:szCs w:val="22"/>
              </w:rPr>
            </w:pPr>
            <w:r w:rsidRPr="00F038BA">
              <w:rPr>
                <w:rFonts w:ascii="Times New Roman" w:hAnsi="Times New Roman" w:cs="Times New Roman"/>
                <w:sz w:val="22"/>
                <w:szCs w:val="22"/>
              </w:rPr>
              <w:t>45</w:t>
            </w:r>
          </w:p>
        </w:tc>
      </w:tr>
      <w:tr w:rsidR="00AF12D3" w:rsidRPr="00F038BA" w:rsidTr="00AF12D3">
        <w:tc>
          <w:tcPr>
            <w:tcW w:w="993" w:type="dxa"/>
            <w:vMerge/>
          </w:tcPr>
          <w:p w:rsidR="00AF12D3" w:rsidRPr="00F038BA" w:rsidRDefault="00AF12D3" w:rsidP="00111ADD">
            <w:pPr>
              <w:widowControl w:val="0"/>
              <w:suppressAutoHyphens/>
              <w:spacing w:after="120" w:line="276" w:lineRule="auto"/>
              <w:rPr>
                <w:rFonts w:ascii="Times New Roman" w:hAnsi="Times New Roman" w:cs="Times New Roman"/>
                <w:color w:val="000000"/>
                <w:sz w:val="22"/>
                <w:szCs w:val="22"/>
              </w:rPr>
            </w:pPr>
          </w:p>
        </w:tc>
        <w:tc>
          <w:tcPr>
            <w:tcW w:w="850" w:type="dxa"/>
          </w:tcPr>
          <w:p w:rsidR="00AF12D3" w:rsidRPr="00F038BA" w:rsidRDefault="00AF12D3" w:rsidP="00AF12D3">
            <w:pPr>
              <w:widowControl w:val="0"/>
              <w:suppressAutoHyphens/>
              <w:spacing w:after="120" w:line="276" w:lineRule="auto"/>
              <w:jc w:val="center"/>
              <w:rPr>
                <w:rFonts w:ascii="Times New Roman" w:hAnsi="Times New Roman" w:cs="Times New Roman"/>
                <w:color w:val="000000"/>
                <w:sz w:val="22"/>
                <w:szCs w:val="22"/>
              </w:rPr>
            </w:pPr>
            <w:r w:rsidRPr="00F038BA">
              <w:rPr>
                <w:rFonts w:ascii="Times New Roman" w:hAnsi="Times New Roman" w:cs="Times New Roman"/>
                <w:color w:val="000000"/>
                <w:sz w:val="22"/>
                <w:szCs w:val="22"/>
              </w:rPr>
              <w:t>26</w:t>
            </w:r>
          </w:p>
        </w:tc>
        <w:tc>
          <w:tcPr>
            <w:tcW w:w="4394" w:type="dxa"/>
          </w:tcPr>
          <w:p w:rsidR="00AF12D3" w:rsidRPr="00F038BA" w:rsidRDefault="00AF12D3" w:rsidP="00111ADD">
            <w:pPr>
              <w:jc w:val="both"/>
              <w:rPr>
                <w:rFonts w:ascii="Times New Roman" w:hAnsi="Times New Roman" w:cs="Times New Roman"/>
                <w:sz w:val="22"/>
                <w:szCs w:val="22"/>
              </w:rPr>
            </w:pPr>
            <w:r w:rsidRPr="00F038BA">
              <w:rPr>
                <w:rFonts w:ascii="Times New Roman" w:hAnsi="Times New Roman" w:cs="Times New Roman"/>
                <w:bCs/>
                <w:sz w:val="22"/>
                <w:szCs w:val="22"/>
              </w:rPr>
              <w:t xml:space="preserve">Fornecimento e instalação de fechadura </w:t>
            </w:r>
            <w:proofErr w:type="spellStart"/>
            <w:r w:rsidRPr="00F038BA">
              <w:rPr>
                <w:rFonts w:ascii="Times New Roman" w:hAnsi="Times New Roman" w:cs="Times New Roman"/>
                <w:bCs/>
                <w:sz w:val="22"/>
                <w:szCs w:val="22"/>
              </w:rPr>
              <w:t>Lockwell</w:t>
            </w:r>
            <w:proofErr w:type="spellEnd"/>
            <w:r w:rsidRPr="00F038BA">
              <w:rPr>
                <w:rFonts w:ascii="Times New Roman" w:hAnsi="Times New Roman" w:cs="Times New Roman"/>
                <w:bCs/>
                <w:sz w:val="22"/>
                <w:szCs w:val="22"/>
              </w:rPr>
              <w:t xml:space="preserve"> ou similar para porta, a fim de substituir peças da linha já existente no Órgão.</w:t>
            </w:r>
          </w:p>
        </w:tc>
        <w:tc>
          <w:tcPr>
            <w:tcW w:w="2268" w:type="dxa"/>
            <w:vAlign w:val="center"/>
          </w:tcPr>
          <w:p w:rsidR="00AF12D3" w:rsidRPr="00F038BA" w:rsidRDefault="00AF12D3" w:rsidP="00AF12D3">
            <w:pPr>
              <w:jc w:val="center"/>
              <w:rPr>
                <w:rFonts w:ascii="Times New Roman" w:hAnsi="Times New Roman" w:cs="Times New Roman"/>
                <w:sz w:val="22"/>
                <w:szCs w:val="22"/>
              </w:rPr>
            </w:pPr>
            <w:r w:rsidRPr="00F038BA">
              <w:rPr>
                <w:rFonts w:ascii="Times New Roman" w:hAnsi="Times New Roman" w:cs="Times New Roman"/>
                <w:sz w:val="22"/>
                <w:szCs w:val="22"/>
              </w:rPr>
              <w:t>30</w:t>
            </w:r>
          </w:p>
        </w:tc>
      </w:tr>
      <w:tr w:rsidR="00AF12D3" w:rsidRPr="00F038BA" w:rsidTr="00AF12D3">
        <w:tc>
          <w:tcPr>
            <w:tcW w:w="993" w:type="dxa"/>
            <w:vMerge/>
          </w:tcPr>
          <w:p w:rsidR="00AF12D3" w:rsidRPr="00F038BA" w:rsidRDefault="00AF12D3" w:rsidP="00111ADD">
            <w:pPr>
              <w:widowControl w:val="0"/>
              <w:suppressAutoHyphens/>
              <w:spacing w:after="120" w:line="276" w:lineRule="auto"/>
              <w:rPr>
                <w:rFonts w:ascii="Times New Roman" w:hAnsi="Times New Roman" w:cs="Times New Roman"/>
                <w:color w:val="000000"/>
                <w:sz w:val="22"/>
                <w:szCs w:val="22"/>
              </w:rPr>
            </w:pPr>
          </w:p>
        </w:tc>
        <w:tc>
          <w:tcPr>
            <w:tcW w:w="850" w:type="dxa"/>
          </w:tcPr>
          <w:p w:rsidR="00AF12D3" w:rsidRPr="00F038BA" w:rsidRDefault="00AF12D3" w:rsidP="00AF12D3">
            <w:pPr>
              <w:widowControl w:val="0"/>
              <w:suppressAutoHyphens/>
              <w:spacing w:after="120" w:line="276" w:lineRule="auto"/>
              <w:jc w:val="center"/>
              <w:rPr>
                <w:rFonts w:ascii="Times New Roman" w:hAnsi="Times New Roman" w:cs="Times New Roman"/>
                <w:color w:val="000000"/>
                <w:sz w:val="22"/>
                <w:szCs w:val="22"/>
              </w:rPr>
            </w:pPr>
            <w:r w:rsidRPr="00F038BA">
              <w:rPr>
                <w:rFonts w:ascii="Times New Roman" w:hAnsi="Times New Roman" w:cs="Times New Roman"/>
                <w:color w:val="000000"/>
                <w:sz w:val="22"/>
                <w:szCs w:val="22"/>
              </w:rPr>
              <w:t>27</w:t>
            </w:r>
          </w:p>
        </w:tc>
        <w:tc>
          <w:tcPr>
            <w:tcW w:w="4394" w:type="dxa"/>
          </w:tcPr>
          <w:p w:rsidR="00AF12D3" w:rsidRPr="00F038BA" w:rsidRDefault="00AF12D3" w:rsidP="00111ADD">
            <w:pPr>
              <w:jc w:val="both"/>
              <w:rPr>
                <w:rFonts w:ascii="Times New Roman" w:hAnsi="Times New Roman" w:cs="Times New Roman"/>
                <w:bCs/>
                <w:sz w:val="22"/>
                <w:szCs w:val="22"/>
              </w:rPr>
            </w:pPr>
            <w:r w:rsidRPr="00F038BA">
              <w:rPr>
                <w:rFonts w:ascii="Times New Roman" w:hAnsi="Times New Roman" w:cs="Times New Roman"/>
                <w:b/>
                <w:bCs/>
                <w:sz w:val="22"/>
                <w:szCs w:val="22"/>
              </w:rPr>
              <w:t>Fornecimento e instalação</w:t>
            </w:r>
            <w:r w:rsidRPr="00F038BA">
              <w:rPr>
                <w:rFonts w:ascii="Times New Roman" w:hAnsi="Times New Roman" w:cs="Times New Roman"/>
                <w:bCs/>
                <w:sz w:val="22"/>
                <w:szCs w:val="22"/>
              </w:rPr>
              <w:t xml:space="preserve"> de fechadura biométrica stand </w:t>
            </w:r>
            <w:proofErr w:type="spellStart"/>
            <w:r w:rsidRPr="00F038BA">
              <w:rPr>
                <w:rFonts w:ascii="Times New Roman" w:hAnsi="Times New Roman" w:cs="Times New Roman"/>
                <w:bCs/>
                <w:sz w:val="22"/>
                <w:szCs w:val="22"/>
              </w:rPr>
              <w:t>alone</w:t>
            </w:r>
            <w:proofErr w:type="spellEnd"/>
            <w:r w:rsidRPr="00F038BA">
              <w:rPr>
                <w:rFonts w:ascii="Times New Roman" w:hAnsi="Times New Roman" w:cs="Times New Roman"/>
                <w:bCs/>
                <w:sz w:val="22"/>
                <w:szCs w:val="22"/>
              </w:rPr>
              <w:t xml:space="preserve">, instalação sem fios ou cabos, a porta é trancada automaticamente, gerenciamento de digitais feito na própria fechadura. Funcionamento com </w:t>
            </w:r>
            <w:proofErr w:type="gramStart"/>
            <w:r w:rsidRPr="00F038BA">
              <w:rPr>
                <w:rFonts w:ascii="Times New Roman" w:hAnsi="Times New Roman" w:cs="Times New Roman"/>
                <w:bCs/>
                <w:sz w:val="22"/>
                <w:szCs w:val="22"/>
              </w:rPr>
              <w:t>4</w:t>
            </w:r>
            <w:proofErr w:type="gramEnd"/>
            <w:r w:rsidRPr="00F038BA">
              <w:rPr>
                <w:rFonts w:ascii="Times New Roman" w:hAnsi="Times New Roman" w:cs="Times New Roman"/>
                <w:bCs/>
                <w:sz w:val="22"/>
                <w:szCs w:val="22"/>
              </w:rPr>
              <w:t xml:space="preserve"> pilhas alcalinas,  com duração aproximada de 12 meses. Três métodos de acionamento: Impressão digital, senha ou chaves, capacidade para 120 digitais, Entrada auxiliar de emergência para baterias de 9v. Sensor com pelo menos, menos de 0,001 % de falha. </w:t>
            </w:r>
            <w:r w:rsidRPr="00F038BA">
              <w:rPr>
                <w:rFonts w:ascii="Times New Roman" w:hAnsi="Times New Roman" w:cs="Times New Roman"/>
                <w:b/>
                <w:bCs/>
                <w:sz w:val="22"/>
                <w:szCs w:val="22"/>
              </w:rPr>
              <w:t>Modelo de referência:</w:t>
            </w:r>
            <w:r w:rsidRPr="00F038BA">
              <w:rPr>
                <w:rFonts w:ascii="Times New Roman" w:hAnsi="Times New Roman" w:cs="Times New Roman"/>
                <w:bCs/>
                <w:sz w:val="22"/>
                <w:szCs w:val="22"/>
              </w:rPr>
              <w:t xml:space="preserve"> </w:t>
            </w:r>
          </w:p>
          <w:p w:rsidR="00AF12D3" w:rsidRPr="00F038BA" w:rsidRDefault="007447D6" w:rsidP="00111ADD">
            <w:pPr>
              <w:jc w:val="both"/>
              <w:rPr>
                <w:rFonts w:ascii="Times New Roman" w:hAnsi="Times New Roman" w:cs="Times New Roman"/>
                <w:bCs/>
                <w:sz w:val="22"/>
                <w:szCs w:val="22"/>
              </w:rPr>
            </w:pPr>
            <w:hyperlink r:id="rId9" w:history="1">
              <w:r w:rsidR="00AF12D3" w:rsidRPr="00F038BA">
                <w:rPr>
                  <w:rFonts w:ascii="Times New Roman" w:hAnsi="Times New Roman" w:cs="Times New Roman"/>
                  <w:bCs/>
                  <w:sz w:val="22"/>
                  <w:szCs w:val="22"/>
                </w:rPr>
                <w:t>Marca: D-LOCK</w:t>
              </w:r>
            </w:hyperlink>
            <w:r w:rsidR="00AF12D3" w:rsidRPr="00F038BA">
              <w:rPr>
                <w:rFonts w:ascii="Times New Roman" w:hAnsi="Times New Roman" w:cs="Times New Roman"/>
                <w:bCs/>
                <w:sz w:val="22"/>
                <w:szCs w:val="22"/>
              </w:rPr>
              <w:t xml:space="preserve"> | Modelo: DL-1000, ou similar. Garantia mínima de 12 meses.</w:t>
            </w:r>
          </w:p>
        </w:tc>
        <w:tc>
          <w:tcPr>
            <w:tcW w:w="2268" w:type="dxa"/>
            <w:vAlign w:val="center"/>
          </w:tcPr>
          <w:p w:rsidR="00AF12D3" w:rsidRPr="00F038BA" w:rsidRDefault="00AF12D3" w:rsidP="00AF12D3">
            <w:pPr>
              <w:jc w:val="center"/>
              <w:rPr>
                <w:rFonts w:ascii="Times New Roman" w:hAnsi="Times New Roman" w:cs="Times New Roman"/>
                <w:sz w:val="22"/>
                <w:szCs w:val="22"/>
              </w:rPr>
            </w:pPr>
            <w:r w:rsidRPr="00F038BA">
              <w:rPr>
                <w:rFonts w:ascii="Times New Roman" w:hAnsi="Times New Roman" w:cs="Times New Roman"/>
                <w:sz w:val="22"/>
                <w:szCs w:val="22"/>
              </w:rPr>
              <w:t>10</w:t>
            </w:r>
          </w:p>
        </w:tc>
      </w:tr>
    </w:tbl>
    <w:p w:rsidR="00667131" w:rsidRDefault="00667131" w:rsidP="00DB206B">
      <w:pPr>
        <w:autoSpaceDE w:val="0"/>
        <w:spacing w:after="120" w:line="276" w:lineRule="auto"/>
        <w:jc w:val="both"/>
        <w:rPr>
          <w:rFonts w:ascii="Times New Roman" w:hAnsi="Times New Roman" w:cs="Times New Roman"/>
          <w:color w:val="000000"/>
        </w:rPr>
      </w:pPr>
    </w:p>
    <w:p w:rsidR="000E770B" w:rsidRDefault="000E770B" w:rsidP="000E770B">
      <w:pPr>
        <w:pStyle w:val="PargrafodaLista"/>
        <w:numPr>
          <w:ilvl w:val="1"/>
          <w:numId w:val="28"/>
        </w:numPr>
        <w:jc w:val="both"/>
        <w:rPr>
          <w:rFonts w:ascii="Times New Roman" w:hAnsi="Times New Roman" w:cs="Times New Roman"/>
        </w:rPr>
      </w:pPr>
      <w:r w:rsidRPr="002C1E30">
        <w:rPr>
          <w:rFonts w:ascii="Times New Roman" w:hAnsi="Times New Roman" w:cs="Times New Roman"/>
        </w:rPr>
        <w:t>São partes integrantes deste Termo de Referência:</w:t>
      </w:r>
    </w:p>
    <w:p w:rsidR="000E770B" w:rsidRDefault="000E770B" w:rsidP="000E770B">
      <w:pPr>
        <w:pStyle w:val="PargrafodaLista"/>
        <w:numPr>
          <w:ilvl w:val="2"/>
          <w:numId w:val="28"/>
        </w:numPr>
        <w:jc w:val="both"/>
        <w:rPr>
          <w:rFonts w:ascii="Times New Roman" w:hAnsi="Times New Roman" w:cs="Times New Roman"/>
        </w:rPr>
      </w:pPr>
      <w:r>
        <w:rPr>
          <w:rFonts w:ascii="Times New Roman" w:hAnsi="Times New Roman" w:cs="Times New Roman"/>
        </w:rPr>
        <w:t>Anexo</w:t>
      </w:r>
      <w:r w:rsidRPr="002C1E30">
        <w:rPr>
          <w:rFonts w:ascii="Times New Roman" w:hAnsi="Times New Roman" w:cs="Times New Roman"/>
        </w:rPr>
        <w:t xml:space="preserve"> “A” – </w:t>
      </w:r>
      <w:r>
        <w:rPr>
          <w:rFonts w:ascii="Times New Roman" w:hAnsi="Times New Roman" w:cs="Times New Roman"/>
        </w:rPr>
        <w:t>Planilha de preços máximos admissíveis</w:t>
      </w:r>
    </w:p>
    <w:p w:rsidR="000A7265" w:rsidRDefault="000A7265" w:rsidP="000A7265">
      <w:pPr>
        <w:pStyle w:val="PargrafodaLista"/>
        <w:ind w:left="850"/>
        <w:jc w:val="both"/>
        <w:rPr>
          <w:rFonts w:ascii="Times New Roman" w:hAnsi="Times New Roman" w:cs="Times New Roman"/>
        </w:rPr>
      </w:pPr>
    </w:p>
    <w:p w:rsidR="000E770B" w:rsidRPr="000A7265" w:rsidRDefault="000E770B" w:rsidP="000E770B">
      <w:pPr>
        <w:pStyle w:val="PargrafodaLista"/>
        <w:numPr>
          <w:ilvl w:val="2"/>
          <w:numId w:val="28"/>
        </w:numPr>
        <w:jc w:val="both"/>
        <w:rPr>
          <w:rFonts w:ascii="Times New Roman" w:hAnsi="Times New Roman" w:cs="Times New Roman"/>
        </w:rPr>
      </w:pPr>
      <w:r>
        <w:rPr>
          <w:rFonts w:ascii="Times New Roman" w:hAnsi="Times New Roman" w:cs="Times New Roman"/>
        </w:rPr>
        <w:t>Anexo</w:t>
      </w:r>
      <w:r w:rsidRPr="002C1E30">
        <w:rPr>
          <w:rFonts w:ascii="Times New Roman" w:hAnsi="Times New Roman" w:cs="Times New Roman"/>
        </w:rPr>
        <w:t xml:space="preserve"> “B” – Modelo </w:t>
      </w:r>
      <w:r w:rsidRPr="002C1E30">
        <w:rPr>
          <w:rFonts w:ascii="Times New Roman" w:hAnsi="Times New Roman" w:cs="Times New Roman"/>
          <w:bCs/>
        </w:rPr>
        <w:t>de Autorização de Serviço</w:t>
      </w:r>
    </w:p>
    <w:p w:rsidR="000A7265" w:rsidRPr="000A7265" w:rsidRDefault="000A7265" w:rsidP="000A7265">
      <w:pPr>
        <w:pStyle w:val="PargrafodaLista"/>
        <w:rPr>
          <w:rFonts w:ascii="Times New Roman" w:hAnsi="Times New Roman" w:cs="Times New Roman"/>
        </w:rPr>
      </w:pPr>
    </w:p>
    <w:p w:rsidR="000A7265" w:rsidRPr="002C1E30" w:rsidRDefault="000A7265" w:rsidP="000A7265">
      <w:pPr>
        <w:pStyle w:val="PargrafodaLista"/>
        <w:ind w:left="850"/>
        <w:jc w:val="both"/>
        <w:rPr>
          <w:rFonts w:ascii="Times New Roman" w:hAnsi="Times New Roman" w:cs="Times New Roman"/>
        </w:rPr>
      </w:pPr>
    </w:p>
    <w:p w:rsidR="00D4476F" w:rsidRDefault="000E770B" w:rsidP="00D4476F">
      <w:pPr>
        <w:pStyle w:val="PargrafodaLista"/>
        <w:numPr>
          <w:ilvl w:val="2"/>
          <w:numId w:val="28"/>
        </w:numPr>
        <w:jc w:val="both"/>
        <w:rPr>
          <w:rFonts w:ascii="Times New Roman" w:hAnsi="Times New Roman" w:cs="Times New Roman"/>
        </w:rPr>
      </w:pPr>
      <w:r>
        <w:rPr>
          <w:rFonts w:ascii="Times New Roman" w:hAnsi="Times New Roman" w:cs="Times New Roman"/>
        </w:rPr>
        <w:t>Anexo</w:t>
      </w:r>
      <w:r w:rsidR="003F5E2E">
        <w:rPr>
          <w:rFonts w:ascii="Times New Roman" w:hAnsi="Times New Roman" w:cs="Times New Roman"/>
        </w:rPr>
        <w:t xml:space="preserve"> </w:t>
      </w:r>
      <w:r w:rsidRPr="002C1E30">
        <w:rPr>
          <w:rFonts w:ascii="Times New Roman" w:hAnsi="Times New Roman" w:cs="Times New Roman"/>
        </w:rPr>
        <w:t>“C” – Critérios para Sustentabilidade Ambiental</w:t>
      </w:r>
    </w:p>
    <w:p w:rsidR="000A7265" w:rsidRDefault="000A7265" w:rsidP="000A7265">
      <w:pPr>
        <w:pStyle w:val="PargrafodaLista"/>
        <w:ind w:left="850"/>
        <w:jc w:val="both"/>
        <w:rPr>
          <w:rFonts w:ascii="Times New Roman" w:hAnsi="Times New Roman" w:cs="Times New Roman"/>
        </w:rPr>
      </w:pPr>
    </w:p>
    <w:p w:rsidR="00D4476F" w:rsidRPr="00D4476F" w:rsidRDefault="00D4476F" w:rsidP="00D4476F">
      <w:pPr>
        <w:pStyle w:val="PargrafodaLista"/>
        <w:numPr>
          <w:ilvl w:val="2"/>
          <w:numId w:val="28"/>
        </w:numPr>
        <w:jc w:val="both"/>
        <w:rPr>
          <w:rFonts w:ascii="Times New Roman" w:hAnsi="Times New Roman" w:cs="Times New Roman"/>
        </w:rPr>
      </w:pPr>
      <w:r w:rsidRPr="00D4476F">
        <w:rPr>
          <w:rFonts w:ascii="Times New Roman" w:hAnsi="Times New Roman" w:cs="Times New Roman"/>
        </w:rPr>
        <w:t xml:space="preserve">Anexo “D” – </w:t>
      </w:r>
      <w:r>
        <w:rPr>
          <w:rFonts w:ascii="Times New Roman" w:eastAsia="Arial" w:hAnsi="Times New Roman" w:cs="Times New Roman"/>
          <w:bCs/>
        </w:rPr>
        <w:t>Modelo de Declaração de S</w:t>
      </w:r>
      <w:r w:rsidRPr="00D4476F">
        <w:rPr>
          <w:rFonts w:ascii="Times New Roman" w:eastAsia="Arial" w:hAnsi="Times New Roman" w:cs="Times New Roman"/>
          <w:bCs/>
        </w:rPr>
        <w:t>uste</w:t>
      </w:r>
      <w:r>
        <w:rPr>
          <w:rFonts w:ascii="Times New Roman" w:eastAsia="Arial" w:hAnsi="Times New Roman" w:cs="Times New Roman"/>
          <w:bCs/>
        </w:rPr>
        <w:t>ntabilidade A</w:t>
      </w:r>
      <w:r w:rsidRPr="00D4476F">
        <w:rPr>
          <w:rFonts w:ascii="Times New Roman" w:eastAsia="Arial" w:hAnsi="Times New Roman" w:cs="Times New Roman"/>
          <w:bCs/>
        </w:rPr>
        <w:t>mbiental</w:t>
      </w:r>
    </w:p>
    <w:p w:rsidR="00D4476F" w:rsidRDefault="00D4476F" w:rsidP="00D4476F">
      <w:pPr>
        <w:pStyle w:val="PargrafodaLista"/>
        <w:ind w:left="850"/>
        <w:jc w:val="both"/>
        <w:rPr>
          <w:rFonts w:ascii="Times New Roman" w:hAnsi="Times New Roman" w:cs="Times New Roman"/>
        </w:rPr>
      </w:pPr>
    </w:p>
    <w:p w:rsidR="00F76477" w:rsidRDefault="00F76477" w:rsidP="00D4476F">
      <w:pPr>
        <w:pStyle w:val="PargrafodaLista"/>
        <w:ind w:left="850"/>
        <w:jc w:val="both"/>
        <w:rPr>
          <w:rFonts w:ascii="Times New Roman" w:hAnsi="Times New Roman" w:cs="Times New Roman"/>
        </w:rPr>
      </w:pPr>
    </w:p>
    <w:p w:rsidR="00F76477" w:rsidRDefault="00F76477" w:rsidP="00D4476F">
      <w:pPr>
        <w:pStyle w:val="PargrafodaLista"/>
        <w:ind w:left="850"/>
        <w:jc w:val="both"/>
        <w:rPr>
          <w:rFonts w:ascii="Times New Roman" w:hAnsi="Times New Roman" w:cs="Times New Roman"/>
        </w:rPr>
      </w:pPr>
    </w:p>
    <w:p w:rsidR="000E770B" w:rsidRPr="0034127E" w:rsidRDefault="000E770B" w:rsidP="00DB206B">
      <w:pPr>
        <w:autoSpaceDE w:val="0"/>
        <w:spacing w:after="120" w:line="276" w:lineRule="auto"/>
        <w:jc w:val="both"/>
        <w:rPr>
          <w:rFonts w:ascii="Times New Roman" w:hAnsi="Times New Roman" w:cs="Times New Roman"/>
          <w:color w:val="000000"/>
        </w:rPr>
      </w:pPr>
    </w:p>
    <w:p w:rsidR="009F29F1" w:rsidRPr="00D35A8C" w:rsidRDefault="009F29F1" w:rsidP="00D35A8C">
      <w:pPr>
        <w:pStyle w:val="PargrafodaLista"/>
        <w:autoSpaceDE w:val="0"/>
        <w:spacing w:after="120" w:line="276" w:lineRule="auto"/>
        <w:ind w:left="0"/>
        <w:jc w:val="both"/>
        <w:rPr>
          <w:rFonts w:ascii="Times New Roman" w:hAnsi="Times New Roman" w:cs="Times New Roman"/>
        </w:rPr>
      </w:pPr>
      <w:r w:rsidRPr="0034127E">
        <w:rPr>
          <w:rFonts w:ascii="Times New Roman" w:hAnsi="Times New Roman" w:cs="Times New Roman"/>
          <w:color w:val="000000"/>
        </w:rPr>
        <w:t>1.2 Os locais da prestação do serviço estão discriminados no quadro abaixo:</w:t>
      </w:r>
    </w:p>
    <w:tbl>
      <w:tblPr>
        <w:tblW w:w="8350" w:type="dxa"/>
        <w:tblInd w:w="-10" w:type="dxa"/>
        <w:tblLayout w:type="fixed"/>
        <w:tblCellMar>
          <w:left w:w="70" w:type="dxa"/>
          <w:right w:w="70" w:type="dxa"/>
        </w:tblCellMar>
        <w:tblLook w:val="0000" w:firstRow="0" w:lastRow="0" w:firstColumn="0" w:lastColumn="0" w:noHBand="0" w:noVBand="0"/>
      </w:tblPr>
      <w:tblGrid>
        <w:gridCol w:w="3706"/>
        <w:gridCol w:w="4644"/>
      </w:tblGrid>
      <w:tr w:rsidR="009F29F1" w:rsidRPr="001C0EE5" w:rsidTr="009F29F1">
        <w:trPr>
          <w:trHeight w:val="960"/>
        </w:trPr>
        <w:tc>
          <w:tcPr>
            <w:tcW w:w="3706" w:type="dxa"/>
            <w:tcBorders>
              <w:top w:val="single" w:sz="8" w:space="0" w:color="000000"/>
              <w:left w:val="single" w:sz="8" w:space="0" w:color="000000"/>
              <w:bottom w:val="single" w:sz="8" w:space="0" w:color="000000"/>
            </w:tcBorders>
            <w:vAlign w:val="center"/>
          </w:tcPr>
          <w:p w:rsidR="009F29F1" w:rsidRPr="001C0EE5" w:rsidRDefault="009F29F1" w:rsidP="009F29F1">
            <w:pPr>
              <w:snapToGrid w:val="0"/>
              <w:jc w:val="center"/>
              <w:rPr>
                <w:rFonts w:ascii="Times New Roman" w:hAnsi="Times New Roman" w:cs="Times New Roman"/>
                <w:bCs/>
                <w:sz w:val="20"/>
                <w:szCs w:val="20"/>
              </w:rPr>
            </w:pPr>
            <w:r w:rsidRPr="001C0EE5">
              <w:rPr>
                <w:rFonts w:ascii="Times New Roman" w:hAnsi="Times New Roman" w:cs="Times New Roman"/>
                <w:bCs/>
                <w:sz w:val="20"/>
                <w:szCs w:val="20"/>
              </w:rPr>
              <w:t>Local</w:t>
            </w:r>
          </w:p>
        </w:tc>
        <w:tc>
          <w:tcPr>
            <w:tcW w:w="4644" w:type="dxa"/>
            <w:tcBorders>
              <w:top w:val="single" w:sz="8" w:space="0" w:color="000000"/>
              <w:left w:val="single" w:sz="8" w:space="0" w:color="000000"/>
              <w:bottom w:val="single" w:sz="8" w:space="0" w:color="000000"/>
              <w:right w:val="single" w:sz="8" w:space="0" w:color="000000"/>
            </w:tcBorders>
            <w:vAlign w:val="center"/>
          </w:tcPr>
          <w:p w:rsidR="009F29F1" w:rsidRPr="001C0EE5" w:rsidRDefault="009F29F1" w:rsidP="009F29F1">
            <w:pPr>
              <w:snapToGrid w:val="0"/>
              <w:jc w:val="center"/>
              <w:rPr>
                <w:rFonts w:ascii="Times New Roman" w:hAnsi="Times New Roman" w:cs="Times New Roman"/>
                <w:bCs/>
                <w:sz w:val="20"/>
                <w:szCs w:val="20"/>
              </w:rPr>
            </w:pPr>
            <w:r w:rsidRPr="001C0EE5">
              <w:rPr>
                <w:rFonts w:ascii="Times New Roman" w:hAnsi="Times New Roman" w:cs="Times New Roman"/>
                <w:bCs/>
                <w:sz w:val="20"/>
                <w:szCs w:val="20"/>
              </w:rPr>
              <w:t>Endereço</w:t>
            </w:r>
          </w:p>
        </w:tc>
      </w:tr>
      <w:tr w:rsidR="009F29F1" w:rsidRPr="001C0EE5" w:rsidTr="009F29F1">
        <w:trPr>
          <w:trHeight w:val="960"/>
        </w:trPr>
        <w:tc>
          <w:tcPr>
            <w:tcW w:w="3706" w:type="dxa"/>
            <w:tcBorders>
              <w:top w:val="single" w:sz="8" w:space="0" w:color="000000"/>
              <w:left w:val="single" w:sz="8" w:space="0" w:color="000000"/>
              <w:bottom w:val="single" w:sz="8" w:space="0" w:color="000000"/>
            </w:tcBorders>
            <w:vAlign w:val="center"/>
          </w:tcPr>
          <w:p w:rsidR="009F29F1" w:rsidRPr="001C0EE5" w:rsidRDefault="009F29F1" w:rsidP="009F29F1">
            <w:pPr>
              <w:snapToGrid w:val="0"/>
              <w:jc w:val="both"/>
              <w:rPr>
                <w:rFonts w:ascii="Times New Roman" w:hAnsi="Times New Roman" w:cs="Times New Roman"/>
                <w:bCs/>
                <w:sz w:val="20"/>
                <w:szCs w:val="20"/>
              </w:rPr>
            </w:pPr>
            <w:r w:rsidRPr="001C0EE5">
              <w:rPr>
                <w:rFonts w:ascii="Times New Roman" w:hAnsi="Times New Roman" w:cs="Times New Roman"/>
                <w:bCs/>
                <w:sz w:val="20"/>
                <w:szCs w:val="20"/>
              </w:rPr>
              <w:t>Edifício Sede Departamento de Polícia Federal</w:t>
            </w:r>
          </w:p>
        </w:tc>
        <w:tc>
          <w:tcPr>
            <w:tcW w:w="4644" w:type="dxa"/>
            <w:tcBorders>
              <w:top w:val="single" w:sz="8" w:space="0" w:color="000000"/>
              <w:left w:val="single" w:sz="8" w:space="0" w:color="000000"/>
              <w:bottom w:val="single" w:sz="8" w:space="0" w:color="000000"/>
              <w:right w:val="single" w:sz="8" w:space="0" w:color="000000"/>
            </w:tcBorders>
            <w:vAlign w:val="center"/>
          </w:tcPr>
          <w:p w:rsidR="009F29F1" w:rsidRPr="001C0EE5" w:rsidRDefault="009F29F1" w:rsidP="009F29F1">
            <w:pPr>
              <w:snapToGrid w:val="0"/>
              <w:jc w:val="both"/>
              <w:rPr>
                <w:rFonts w:ascii="Times New Roman" w:hAnsi="Times New Roman" w:cs="Times New Roman"/>
                <w:bCs/>
                <w:sz w:val="20"/>
                <w:szCs w:val="20"/>
              </w:rPr>
            </w:pPr>
            <w:r w:rsidRPr="001C0EE5">
              <w:rPr>
                <w:rFonts w:ascii="Times New Roman" w:hAnsi="Times New Roman" w:cs="Times New Roman"/>
                <w:bCs/>
                <w:sz w:val="20"/>
                <w:szCs w:val="20"/>
              </w:rPr>
              <w:t>Endereço: SAS Quadra 06, lotes 09/10 Brasília DF - CEP 70.037-900 - Telefones: (61) 2024 - 8113</w:t>
            </w:r>
          </w:p>
        </w:tc>
      </w:tr>
      <w:tr w:rsidR="009F29F1" w:rsidRPr="001C0EE5" w:rsidTr="009F29F1">
        <w:trPr>
          <w:trHeight w:val="1020"/>
        </w:trPr>
        <w:tc>
          <w:tcPr>
            <w:tcW w:w="3706" w:type="dxa"/>
            <w:tcBorders>
              <w:left w:val="single" w:sz="8" w:space="0" w:color="000000"/>
              <w:bottom w:val="single" w:sz="4" w:space="0" w:color="000000"/>
            </w:tcBorders>
            <w:vAlign w:val="center"/>
          </w:tcPr>
          <w:p w:rsidR="009F29F1" w:rsidRPr="001C0EE5" w:rsidRDefault="009F29F1" w:rsidP="009F29F1">
            <w:pPr>
              <w:snapToGrid w:val="0"/>
              <w:rPr>
                <w:rFonts w:ascii="Times New Roman" w:hAnsi="Times New Roman" w:cs="Times New Roman"/>
                <w:bCs/>
                <w:sz w:val="20"/>
                <w:szCs w:val="20"/>
              </w:rPr>
            </w:pPr>
            <w:r w:rsidRPr="001C0EE5">
              <w:rPr>
                <w:rFonts w:ascii="Times New Roman" w:hAnsi="Times New Roman" w:cs="Times New Roman"/>
                <w:sz w:val="20"/>
                <w:szCs w:val="20"/>
              </w:rPr>
              <w:t>DIP/ DCPQ/ CGCSP/SUDOESTE</w:t>
            </w:r>
          </w:p>
        </w:tc>
        <w:tc>
          <w:tcPr>
            <w:tcW w:w="4644" w:type="dxa"/>
            <w:tcBorders>
              <w:left w:val="single" w:sz="8" w:space="0" w:color="000000"/>
              <w:bottom w:val="single" w:sz="4" w:space="0" w:color="000000"/>
              <w:right w:val="single" w:sz="8" w:space="0" w:color="000000"/>
            </w:tcBorders>
            <w:vAlign w:val="center"/>
          </w:tcPr>
          <w:p w:rsidR="009F29F1" w:rsidRPr="001C0EE5" w:rsidRDefault="009F29F1" w:rsidP="009F29F1">
            <w:pPr>
              <w:pStyle w:val="NormalWeb"/>
              <w:spacing w:before="0" w:beforeAutospacing="0" w:after="0" w:afterAutospacing="0"/>
              <w:jc w:val="both"/>
              <w:rPr>
                <w:sz w:val="20"/>
                <w:szCs w:val="20"/>
              </w:rPr>
            </w:pPr>
            <w:r w:rsidRPr="001C0EE5">
              <w:rPr>
                <w:bCs/>
                <w:sz w:val="20"/>
                <w:szCs w:val="20"/>
              </w:rPr>
              <w:t xml:space="preserve">Endereço: </w:t>
            </w:r>
            <w:r w:rsidRPr="001C0EE5">
              <w:rPr>
                <w:sz w:val="20"/>
                <w:szCs w:val="20"/>
              </w:rPr>
              <w:t xml:space="preserve">EQSW 103/104, Lote 01, </w:t>
            </w:r>
            <w:proofErr w:type="spellStart"/>
            <w:r w:rsidRPr="001C0EE5">
              <w:rPr>
                <w:sz w:val="20"/>
                <w:szCs w:val="20"/>
              </w:rPr>
              <w:t>Bl</w:t>
            </w:r>
            <w:proofErr w:type="spellEnd"/>
            <w:r w:rsidRPr="001C0EE5">
              <w:rPr>
                <w:sz w:val="20"/>
                <w:szCs w:val="20"/>
              </w:rPr>
              <w:t>. A, Setor Sudoeste CEP: 70670-350 Brasília, DF fone: (61) 2024-8172</w:t>
            </w:r>
          </w:p>
        </w:tc>
      </w:tr>
      <w:tr w:rsidR="009F29F1" w:rsidRPr="001C0EE5" w:rsidTr="009F29F1">
        <w:trPr>
          <w:trHeight w:val="1032"/>
        </w:trPr>
        <w:tc>
          <w:tcPr>
            <w:tcW w:w="3706" w:type="dxa"/>
            <w:tcBorders>
              <w:left w:val="single" w:sz="8" w:space="0" w:color="000000"/>
              <w:bottom w:val="single" w:sz="4" w:space="0" w:color="000000"/>
            </w:tcBorders>
            <w:vAlign w:val="center"/>
          </w:tcPr>
          <w:p w:rsidR="009F29F1" w:rsidRPr="001C0EE5" w:rsidRDefault="009F29F1" w:rsidP="009F29F1">
            <w:pPr>
              <w:snapToGrid w:val="0"/>
              <w:jc w:val="both"/>
              <w:rPr>
                <w:rFonts w:ascii="Times New Roman" w:hAnsi="Times New Roman" w:cs="Times New Roman"/>
                <w:bCs/>
                <w:sz w:val="20"/>
                <w:szCs w:val="20"/>
              </w:rPr>
            </w:pPr>
            <w:r w:rsidRPr="001C0EE5">
              <w:rPr>
                <w:rFonts w:ascii="Times New Roman" w:hAnsi="Times New Roman" w:cs="Times New Roman"/>
                <w:bCs/>
                <w:sz w:val="20"/>
                <w:szCs w:val="20"/>
              </w:rPr>
              <w:t xml:space="preserve">CAOP - </w:t>
            </w:r>
            <w:r w:rsidRPr="001C0EE5">
              <w:rPr>
                <w:rFonts w:ascii="Times New Roman" w:hAnsi="Times New Roman" w:cs="Times New Roman"/>
                <w:sz w:val="20"/>
                <w:szCs w:val="20"/>
              </w:rPr>
              <w:t>Coordenação de Aviação Operacional</w:t>
            </w:r>
          </w:p>
        </w:tc>
        <w:tc>
          <w:tcPr>
            <w:tcW w:w="4644" w:type="dxa"/>
            <w:tcBorders>
              <w:left w:val="single" w:sz="8" w:space="0" w:color="000000"/>
              <w:bottom w:val="single" w:sz="4" w:space="0" w:color="000000"/>
              <w:right w:val="single" w:sz="8" w:space="0" w:color="000000"/>
            </w:tcBorders>
            <w:vAlign w:val="center"/>
          </w:tcPr>
          <w:p w:rsidR="009F29F1" w:rsidRPr="001C0EE5" w:rsidRDefault="009F29F1" w:rsidP="009F29F1">
            <w:pPr>
              <w:pStyle w:val="NormalWeb"/>
              <w:spacing w:before="0" w:beforeAutospacing="0" w:after="0" w:afterAutospacing="0"/>
              <w:jc w:val="both"/>
              <w:rPr>
                <w:sz w:val="20"/>
                <w:szCs w:val="20"/>
              </w:rPr>
            </w:pPr>
            <w:r w:rsidRPr="001C0EE5">
              <w:rPr>
                <w:bCs/>
                <w:sz w:val="20"/>
                <w:szCs w:val="20"/>
              </w:rPr>
              <w:t xml:space="preserve">Endereço: </w:t>
            </w:r>
            <w:r w:rsidRPr="001C0EE5">
              <w:rPr>
                <w:sz w:val="20"/>
                <w:szCs w:val="20"/>
              </w:rPr>
              <w:t>Aeroporto Internacional de Brasília Setor de Hangares, lotes 13 e 14, Lago Sul CEP: 71608-900 Brasília – DF Telefone: (61) 2024-9542</w:t>
            </w:r>
          </w:p>
        </w:tc>
      </w:tr>
      <w:tr w:rsidR="009F29F1" w:rsidRPr="001C0EE5" w:rsidTr="009F29F1">
        <w:trPr>
          <w:trHeight w:val="912"/>
        </w:trPr>
        <w:tc>
          <w:tcPr>
            <w:tcW w:w="3706" w:type="dxa"/>
            <w:tcBorders>
              <w:left w:val="single" w:sz="8" w:space="0" w:color="000000"/>
              <w:bottom w:val="single" w:sz="8" w:space="0" w:color="000000"/>
            </w:tcBorders>
            <w:vAlign w:val="center"/>
          </w:tcPr>
          <w:p w:rsidR="009F29F1" w:rsidRPr="001C0EE5" w:rsidRDefault="007D35C3" w:rsidP="009F29F1">
            <w:pPr>
              <w:snapToGrid w:val="0"/>
              <w:jc w:val="both"/>
              <w:rPr>
                <w:rFonts w:ascii="Times New Roman" w:hAnsi="Times New Roman" w:cs="Times New Roman"/>
                <w:bCs/>
                <w:sz w:val="20"/>
                <w:szCs w:val="20"/>
              </w:rPr>
            </w:pPr>
            <w:r w:rsidRPr="001C0EE5">
              <w:rPr>
                <w:rFonts w:ascii="Times New Roman" w:hAnsi="Times New Roman" w:cs="Times New Roman"/>
                <w:sz w:val="20"/>
                <w:szCs w:val="20"/>
              </w:rPr>
              <w:t xml:space="preserve">DSG - </w:t>
            </w:r>
            <w:r w:rsidR="009F29F1" w:rsidRPr="001C0EE5">
              <w:rPr>
                <w:rFonts w:ascii="Times New Roman" w:hAnsi="Times New Roman" w:cs="Times New Roman"/>
                <w:sz w:val="20"/>
                <w:szCs w:val="20"/>
              </w:rPr>
              <w:t xml:space="preserve">Divisão de Serviços Gerais (DINPE- CDO, SECAN/CANIL e </w:t>
            </w:r>
            <w:r w:rsidR="009F29F1" w:rsidRPr="001C0EE5">
              <w:rPr>
                <w:rFonts w:ascii="Times New Roman" w:hAnsi="Times New Roman" w:cs="Times New Roman"/>
                <w:bCs/>
                <w:sz w:val="20"/>
                <w:szCs w:val="20"/>
              </w:rPr>
              <w:t>COT – (Comando de Operações Táticas</w:t>
            </w:r>
            <w:r w:rsidR="009F29F1" w:rsidRPr="001C0EE5">
              <w:rPr>
                <w:rFonts w:ascii="Times New Roman" w:hAnsi="Times New Roman" w:cs="Times New Roman"/>
                <w:sz w:val="20"/>
                <w:szCs w:val="20"/>
              </w:rPr>
              <w:t xml:space="preserve">) </w:t>
            </w:r>
          </w:p>
        </w:tc>
        <w:tc>
          <w:tcPr>
            <w:tcW w:w="4644" w:type="dxa"/>
            <w:tcBorders>
              <w:left w:val="single" w:sz="8" w:space="0" w:color="000000"/>
              <w:bottom w:val="single" w:sz="8" w:space="0" w:color="000000"/>
              <w:right w:val="single" w:sz="8" w:space="0" w:color="000000"/>
            </w:tcBorders>
            <w:vAlign w:val="center"/>
          </w:tcPr>
          <w:p w:rsidR="009F29F1" w:rsidRPr="001C0EE5" w:rsidRDefault="009F29F1" w:rsidP="009F29F1">
            <w:pPr>
              <w:snapToGrid w:val="0"/>
              <w:jc w:val="both"/>
              <w:rPr>
                <w:rFonts w:ascii="Times New Roman" w:hAnsi="Times New Roman" w:cs="Times New Roman"/>
                <w:bCs/>
                <w:sz w:val="20"/>
                <w:szCs w:val="20"/>
              </w:rPr>
            </w:pPr>
            <w:r w:rsidRPr="001C0EE5">
              <w:rPr>
                <w:rFonts w:ascii="Times New Roman" w:hAnsi="Times New Roman" w:cs="Times New Roman"/>
                <w:bCs/>
                <w:sz w:val="20"/>
                <w:szCs w:val="20"/>
              </w:rPr>
              <w:t xml:space="preserve">Endereço: SAIS AE 07 </w:t>
            </w:r>
            <w:proofErr w:type="spellStart"/>
            <w:r w:rsidRPr="001C0EE5">
              <w:rPr>
                <w:rFonts w:ascii="Times New Roman" w:hAnsi="Times New Roman" w:cs="Times New Roman"/>
                <w:bCs/>
                <w:sz w:val="20"/>
                <w:szCs w:val="20"/>
              </w:rPr>
              <w:t>Lt</w:t>
            </w:r>
            <w:proofErr w:type="spellEnd"/>
            <w:r w:rsidRPr="001C0EE5">
              <w:rPr>
                <w:rFonts w:ascii="Times New Roman" w:hAnsi="Times New Roman" w:cs="Times New Roman"/>
                <w:bCs/>
                <w:sz w:val="20"/>
                <w:szCs w:val="20"/>
              </w:rPr>
              <w:t xml:space="preserve"> 23/27 - Setor Policial Sul </w:t>
            </w:r>
            <w:r w:rsidRPr="001C0EE5">
              <w:rPr>
                <w:rFonts w:ascii="Times New Roman" w:hAnsi="Times New Roman" w:cs="Times New Roman"/>
                <w:bCs/>
                <w:sz w:val="20"/>
                <w:szCs w:val="20"/>
              </w:rPr>
              <w:br/>
              <w:t xml:space="preserve">Brasília/DF - CEP 70610-200 </w:t>
            </w:r>
            <w:r w:rsidRPr="001C0EE5">
              <w:rPr>
                <w:rFonts w:ascii="Times New Roman" w:hAnsi="Times New Roman" w:cs="Times New Roman"/>
                <w:sz w:val="20"/>
                <w:szCs w:val="20"/>
              </w:rPr>
              <w:t>Telefone: (61) 2024-9256</w:t>
            </w:r>
          </w:p>
        </w:tc>
      </w:tr>
    </w:tbl>
    <w:p w:rsidR="009F29F1" w:rsidRPr="0034127E" w:rsidRDefault="009F29F1" w:rsidP="00DB206B">
      <w:pPr>
        <w:autoSpaceDE w:val="0"/>
        <w:spacing w:after="120" w:line="276" w:lineRule="auto"/>
        <w:jc w:val="both"/>
        <w:rPr>
          <w:rFonts w:ascii="Times New Roman" w:hAnsi="Times New Roman" w:cs="Times New Roman"/>
          <w:color w:val="000000"/>
        </w:rPr>
      </w:pPr>
    </w:p>
    <w:p w:rsidR="00F159BB" w:rsidRPr="007F0497" w:rsidRDefault="00F159BB" w:rsidP="00F159BB">
      <w:pPr>
        <w:numPr>
          <w:ilvl w:val="0"/>
          <w:numId w:val="1"/>
        </w:numPr>
        <w:autoSpaceDE w:val="0"/>
        <w:spacing w:after="120" w:line="276" w:lineRule="auto"/>
        <w:jc w:val="both"/>
        <w:rPr>
          <w:rFonts w:ascii="Times New Roman" w:hAnsi="Times New Roman" w:cs="Times New Roman"/>
          <w:b/>
        </w:rPr>
      </w:pPr>
      <w:r w:rsidRPr="007F0497">
        <w:rPr>
          <w:rFonts w:ascii="Times New Roman" w:hAnsi="Times New Roman" w:cs="Times New Roman"/>
          <w:b/>
        </w:rPr>
        <w:t>JUSTIFICATIVA E OBJETIVO DA CONTRATAÇÃO</w:t>
      </w:r>
    </w:p>
    <w:p w:rsidR="00A9393D" w:rsidRPr="007F0497" w:rsidRDefault="00A9393D" w:rsidP="00A9393D">
      <w:pPr>
        <w:numPr>
          <w:ilvl w:val="1"/>
          <w:numId w:val="1"/>
        </w:numPr>
        <w:spacing w:before="120" w:after="120" w:line="276" w:lineRule="auto"/>
        <w:ind w:left="425" w:firstLine="0"/>
        <w:jc w:val="both"/>
        <w:rPr>
          <w:rFonts w:ascii="Times New Roman" w:hAnsi="Times New Roman" w:cs="Times New Roman"/>
          <w:color w:val="000000"/>
        </w:rPr>
      </w:pPr>
      <w:r w:rsidRPr="007F0497">
        <w:rPr>
          <w:rFonts w:ascii="Times New Roman" w:hAnsi="Times New Roman" w:cs="Times New Roman"/>
        </w:rPr>
        <w:t>A contratação justifica-se pela necessidade de atender as demandas do Departamento de Polícia Federal e suas unidades, em Brasília vez que este Departamento não possui em seu quadro de pessoal servidor especializado para a execução de serviços de chaveiro</w:t>
      </w:r>
      <w:r w:rsidR="007007DD" w:rsidRPr="007F0497">
        <w:rPr>
          <w:rFonts w:ascii="Times New Roman" w:hAnsi="Times New Roman" w:cs="Times New Roman"/>
        </w:rPr>
        <w:t>.</w:t>
      </w:r>
    </w:p>
    <w:p w:rsidR="00494F0E" w:rsidRPr="007F0497" w:rsidRDefault="00A9393D" w:rsidP="00494F0E">
      <w:pPr>
        <w:numPr>
          <w:ilvl w:val="1"/>
          <w:numId w:val="1"/>
        </w:numPr>
        <w:spacing w:before="120" w:after="120" w:line="276" w:lineRule="auto"/>
        <w:ind w:left="425" w:firstLine="0"/>
        <w:jc w:val="both"/>
        <w:rPr>
          <w:rFonts w:ascii="Times New Roman" w:hAnsi="Times New Roman" w:cs="Times New Roman"/>
          <w:color w:val="000000"/>
        </w:rPr>
      </w:pPr>
      <w:r w:rsidRPr="007F0497">
        <w:rPr>
          <w:rFonts w:ascii="Times New Roman" w:hAnsi="Times New Roman" w:cs="Times New Roman"/>
        </w:rPr>
        <w:t xml:space="preserve">O contrato atualmente vigente na COAD/DLOG/DPF completa o seu prazo máximo de vigência em </w:t>
      </w:r>
      <w:r w:rsidRPr="007F0497">
        <w:rPr>
          <w:rFonts w:ascii="Times New Roman" w:hAnsi="Times New Roman" w:cs="Times New Roman"/>
          <w:b/>
        </w:rPr>
        <w:t>2015</w:t>
      </w:r>
      <w:r w:rsidRPr="007F0497">
        <w:rPr>
          <w:rFonts w:ascii="Times New Roman" w:hAnsi="Times New Roman" w:cs="Times New Roman"/>
        </w:rPr>
        <w:t xml:space="preserve">, conforme limite estabelecido pela Lei </w:t>
      </w:r>
      <w:r w:rsidRPr="007F0497">
        <w:rPr>
          <w:rFonts w:ascii="Times New Roman" w:hAnsi="Times New Roman" w:cs="Times New Roman"/>
          <w:b/>
        </w:rPr>
        <w:t>8</w:t>
      </w:r>
      <w:r w:rsidRPr="007F0497">
        <w:rPr>
          <w:rFonts w:ascii="Times New Roman" w:hAnsi="Times New Roman" w:cs="Times New Roman"/>
        </w:rPr>
        <w:t>.</w:t>
      </w:r>
      <w:r w:rsidRPr="007F0497">
        <w:rPr>
          <w:rFonts w:ascii="Times New Roman" w:hAnsi="Times New Roman" w:cs="Times New Roman"/>
          <w:b/>
        </w:rPr>
        <w:t>666</w:t>
      </w:r>
      <w:r w:rsidRPr="007F0497">
        <w:rPr>
          <w:rFonts w:ascii="Times New Roman" w:hAnsi="Times New Roman" w:cs="Times New Roman"/>
        </w:rPr>
        <w:t>/</w:t>
      </w:r>
      <w:r w:rsidRPr="007F0497">
        <w:rPr>
          <w:rFonts w:ascii="Times New Roman" w:hAnsi="Times New Roman" w:cs="Times New Roman"/>
          <w:b/>
        </w:rPr>
        <w:t>93</w:t>
      </w:r>
      <w:r w:rsidRPr="007F0497">
        <w:rPr>
          <w:rFonts w:ascii="Times New Roman" w:hAnsi="Times New Roman" w:cs="Times New Roman"/>
        </w:rPr>
        <w:t xml:space="preserve">. A contratação de uma empresa especializada na prestação dos serviços demandados se faz necessária para que não haja descontinuidade na prestação destes serviços nas dependências do edifício Sede do Departamento de Polícia Federal e das unidades descentralizadas. </w:t>
      </w:r>
    </w:p>
    <w:p w:rsidR="00CD76E0" w:rsidRPr="007F0497" w:rsidRDefault="00494F0E" w:rsidP="00494F0E">
      <w:pPr>
        <w:numPr>
          <w:ilvl w:val="1"/>
          <w:numId w:val="1"/>
        </w:numPr>
        <w:spacing w:before="120" w:after="120" w:line="276" w:lineRule="auto"/>
        <w:ind w:left="425" w:firstLine="0"/>
        <w:jc w:val="both"/>
        <w:rPr>
          <w:rFonts w:ascii="Times New Roman" w:hAnsi="Times New Roman" w:cs="Times New Roman"/>
          <w:color w:val="000000"/>
        </w:rPr>
      </w:pPr>
      <w:r w:rsidRPr="007F0497">
        <w:rPr>
          <w:rFonts w:ascii="Times New Roman" w:hAnsi="Times New Roman" w:cs="Times New Roman"/>
          <w:color w:val="000000"/>
        </w:rPr>
        <w:t xml:space="preserve">A </w:t>
      </w:r>
      <w:r w:rsidRPr="007F0497">
        <w:rPr>
          <w:rFonts w:ascii="Times New Roman" w:hAnsi="Times New Roman" w:cs="Times New Roman"/>
        </w:rPr>
        <w:t>adoção do sistema de Registr</w:t>
      </w:r>
      <w:r w:rsidR="00174E88">
        <w:rPr>
          <w:rFonts w:ascii="Times New Roman" w:hAnsi="Times New Roman" w:cs="Times New Roman"/>
        </w:rPr>
        <w:t>o de Preços, para esta contratação</w:t>
      </w:r>
      <w:r w:rsidRPr="007F0497">
        <w:rPr>
          <w:rFonts w:ascii="Times New Roman" w:hAnsi="Times New Roman" w:cs="Times New Roman"/>
        </w:rPr>
        <w:t xml:space="preserve">, fundamenta-se no art. 15, inciso II da Lei nº 8.666/93 </w:t>
      </w:r>
      <w:r w:rsidR="00491503">
        <w:rPr>
          <w:rFonts w:ascii="Times New Roman" w:hAnsi="Times New Roman" w:cs="Times New Roman"/>
        </w:rPr>
        <w:t xml:space="preserve">e o art. 3º do </w:t>
      </w:r>
      <w:r w:rsidRPr="007F0497">
        <w:rPr>
          <w:rFonts w:ascii="Times New Roman" w:hAnsi="Times New Roman" w:cs="Times New Roman"/>
        </w:rPr>
        <w:t>D</w:t>
      </w:r>
      <w:r w:rsidR="00CD76E0" w:rsidRPr="007F0497">
        <w:rPr>
          <w:rFonts w:ascii="Times New Roman" w:hAnsi="Times New Roman" w:cs="Times New Roman"/>
        </w:rPr>
        <w:t xml:space="preserve">ecreto nº </w:t>
      </w:r>
      <w:r w:rsidR="00491503">
        <w:rPr>
          <w:rFonts w:ascii="Times New Roman" w:hAnsi="Times New Roman" w:cs="Times New Roman"/>
        </w:rPr>
        <w:t>7.892/13</w:t>
      </w:r>
      <w:r w:rsidR="00CD76E0" w:rsidRPr="007F0497">
        <w:rPr>
          <w:rFonts w:ascii="Times New Roman" w:hAnsi="Times New Roman" w:cs="Times New Roman"/>
        </w:rPr>
        <w:t>. Justifica-se</w:t>
      </w:r>
      <w:r w:rsidRPr="007F0497">
        <w:rPr>
          <w:rFonts w:ascii="Times New Roman" w:hAnsi="Times New Roman" w:cs="Times New Roman"/>
        </w:rPr>
        <w:t xml:space="preserve"> em decorrência de que a Administração </w:t>
      </w:r>
      <w:r w:rsidR="00CD76E0" w:rsidRPr="007F0497">
        <w:rPr>
          <w:rFonts w:ascii="Times New Roman" w:hAnsi="Times New Roman" w:cs="Times New Roman"/>
        </w:rPr>
        <w:t>adquirirá de forma</w:t>
      </w:r>
      <w:r w:rsidRPr="007F0497">
        <w:rPr>
          <w:rFonts w:ascii="Times New Roman" w:hAnsi="Times New Roman" w:cs="Times New Roman"/>
        </w:rPr>
        <w:t xml:space="preserve"> parcelada, conforme as demandas do Departamento de Polícia Federal</w:t>
      </w:r>
      <w:r w:rsidR="00CD76E0" w:rsidRPr="007F0497">
        <w:rPr>
          <w:rFonts w:ascii="Times New Roman" w:hAnsi="Times New Roman" w:cs="Times New Roman"/>
        </w:rPr>
        <w:t>. A adoção do</w:t>
      </w:r>
      <w:r w:rsidRPr="007F0497">
        <w:rPr>
          <w:rFonts w:ascii="Times New Roman" w:hAnsi="Times New Roman" w:cs="Times New Roman"/>
        </w:rPr>
        <w:t xml:space="preserve"> Sistema de R</w:t>
      </w:r>
      <w:r w:rsidR="00CD76E0" w:rsidRPr="007F0497">
        <w:rPr>
          <w:rFonts w:ascii="Times New Roman" w:hAnsi="Times New Roman" w:cs="Times New Roman"/>
        </w:rPr>
        <w:t>egistro de Preços está amparada</w:t>
      </w:r>
      <w:r w:rsidRPr="007F0497">
        <w:rPr>
          <w:rFonts w:ascii="Times New Roman" w:hAnsi="Times New Roman" w:cs="Times New Roman"/>
        </w:rPr>
        <w:t xml:space="preserve"> </w:t>
      </w:r>
      <w:r w:rsidR="00CD76E0" w:rsidRPr="007F0497">
        <w:rPr>
          <w:rFonts w:ascii="Times New Roman" w:hAnsi="Times New Roman" w:cs="Times New Roman"/>
        </w:rPr>
        <w:t>na medida em que não há</w:t>
      </w:r>
      <w:r w:rsidRPr="007F0497">
        <w:rPr>
          <w:rFonts w:ascii="Times New Roman" w:hAnsi="Times New Roman" w:cs="Times New Roman"/>
        </w:rPr>
        <w:t xml:space="preserve"> possibilidade de </w:t>
      </w:r>
      <w:r w:rsidR="00CD76E0" w:rsidRPr="007F0497">
        <w:rPr>
          <w:rFonts w:ascii="Times New Roman" w:hAnsi="Times New Roman" w:cs="Times New Roman"/>
        </w:rPr>
        <w:t>se definir</w:t>
      </w:r>
      <w:r w:rsidRPr="007F0497">
        <w:rPr>
          <w:rFonts w:ascii="Times New Roman" w:hAnsi="Times New Roman" w:cs="Times New Roman"/>
        </w:rPr>
        <w:t xml:space="preserve"> prévia e precisa</w:t>
      </w:r>
      <w:r w:rsidR="00CD76E0" w:rsidRPr="007F0497">
        <w:rPr>
          <w:rFonts w:ascii="Times New Roman" w:hAnsi="Times New Roman" w:cs="Times New Roman"/>
        </w:rPr>
        <w:t>mente</w:t>
      </w:r>
      <w:r w:rsidRPr="007F0497">
        <w:rPr>
          <w:rFonts w:ascii="Times New Roman" w:hAnsi="Times New Roman" w:cs="Times New Roman"/>
        </w:rPr>
        <w:t xml:space="preserve"> </w:t>
      </w:r>
      <w:r w:rsidR="00CD76E0" w:rsidRPr="007F0497">
        <w:rPr>
          <w:rFonts w:ascii="Times New Roman" w:hAnsi="Times New Roman" w:cs="Times New Roman"/>
        </w:rPr>
        <w:t xml:space="preserve">a quantidade e a freqüência de entrega </w:t>
      </w:r>
      <w:r w:rsidRPr="007F0497">
        <w:rPr>
          <w:rFonts w:ascii="Times New Roman" w:hAnsi="Times New Roman" w:cs="Times New Roman"/>
        </w:rPr>
        <w:t xml:space="preserve">ao longo do ano. </w:t>
      </w:r>
    </w:p>
    <w:p w:rsidR="004614FA" w:rsidRPr="007F0497" w:rsidRDefault="00CD76E0" w:rsidP="004614FA">
      <w:pPr>
        <w:numPr>
          <w:ilvl w:val="1"/>
          <w:numId w:val="1"/>
        </w:numPr>
        <w:spacing w:before="120" w:after="120" w:line="276" w:lineRule="auto"/>
        <w:ind w:left="142" w:firstLine="142"/>
        <w:jc w:val="both"/>
        <w:rPr>
          <w:rFonts w:ascii="Times New Roman" w:hAnsi="Times New Roman" w:cs="Times New Roman"/>
          <w:color w:val="000000"/>
        </w:rPr>
      </w:pPr>
      <w:r w:rsidRPr="007F0497">
        <w:rPr>
          <w:rFonts w:ascii="Times New Roman" w:hAnsi="Times New Roman" w:cs="Times New Roman"/>
          <w:color w:val="000000"/>
        </w:rPr>
        <w:t xml:space="preserve">  Assim</w:t>
      </w:r>
      <w:r w:rsidR="0032564D">
        <w:rPr>
          <w:rFonts w:ascii="Times New Roman" w:hAnsi="Times New Roman" w:cs="Times New Roman"/>
        </w:rPr>
        <w:t>, transcrevemos o Art. 3</w:t>
      </w:r>
      <w:r w:rsidR="00494F0E" w:rsidRPr="007F0497">
        <w:rPr>
          <w:rFonts w:ascii="Times New Roman" w:hAnsi="Times New Roman" w:cs="Times New Roman"/>
        </w:rPr>
        <w:t xml:space="preserve">º do Decreto nº </w:t>
      </w:r>
      <w:r w:rsidR="0032564D">
        <w:rPr>
          <w:rFonts w:ascii="Times New Roman" w:hAnsi="Times New Roman" w:cs="Times New Roman"/>
        </w:rPr>
        <w:t>7.892</w:t>
      </w:r>
      <w:r w:rsidR="00494F0E" w:rsidRPr="007F0497">
        <w:rPr>
          <w:rFonts w:ascii="Times New Roman" w:hAnsi="Times New Roman" w:cs="Times New Roman"/>
        </w:rPr>
        <w:t xml:space="preserve">, de </w:t>
      </w:r>
      <w:r w:rsidR="0032564D">
        <w:rPr>
          <w:rFonts w:ascii="Times New Roman" w:hAnsi="Times New Roman" w:cs="Times New Roman"/>
        </w:rPr>
        <w:t>23/01/2013</w:t>
      </w:r>
      <w:r w:rsidR="00494F0E" w:rsidRPr="007F0497">
        <w:rPr>
          <w:rFonts w:ascii="Times New Roman" w:hAnsi="Times New Roman" w:cs="Times New Roman"/>
        </w:rPr>
        <w:t>, a saber:</w:t>
      </w:r>
    </w:p>
    <w:p w:rsidR="009427C9" w:rsidRPr="007F0497" w:rsidRDefault="004614FA" w:rsidP="004614FA">
      <w:pPr>
        <w:spacing w:before="120" w:after="120" w:line="276" w:lineRule="auto"/>
        <w:ind w:left="284"/>
        <w:jc w:val="both"/>
        <w:rPr>
          <w:rFonts w:ascii="Times New Roman" w:hAnsi="Times New Roman" w:cs="Times New Roman"/>
          <w:color w:val="000000"/>
        </w:rPr>
      </w:pPr>
      <w:r w:rsidRPr="007F0497">
        <w:rPr>
          <w:rFonts w:ascii="Times New Roman" w:hAnsi="Times New Roman" w:cs="Times New Roman"/>
          <w:color w:val="000000"/>
        </w:rPr>
        <w:t xml:space="preserve">      </w:t>
      </w:r>
      <w:r w:rsidR="0032564D">
        <w:rPr>
          <w:rFonts w:ascii="Times New Roman" w:hAnsi="Times New Roman" w:cs="Times New Roman"/>
        </w:rPr>
        <w:t xml:space="preserve">  “Art. 3</w:t>
      </w:r>
      <w:r w:rsidR="009427C9" w:rsidRPr="007F0497">
        <w:rPr>
          <w:rFonts w:ascii="Times New Roman" w:hAnsi="Times New Roman" w:cs="Times New Roman"/>
        </w:rPr>
        <w:t>º Será adotado, preferencialmente, o SRP nas seguintes hipóteses:</w:t>
      </w:r>
    </w:p>
    <w:p w:rsidR="009427C9" w:rsidRPr="007F0497" w:rsidRDefault="009427C9" w:rsidP="00F04C0F">
      <w:pPr>
        <w:autoSpaceDE w:val="0"/>
        <w:autoSpaceDN w:val="0"/>
        <w:adjustRightInd w:val="0"/>
        <w:ind w:left="1701"/>
        <w:jc w:val="both"/>
        <w:rPr>
          <w:rFonts w:ascii="Times New Roman" w:hAnsi="Times New Roman" w:cs="Times New Roman"/>
        </w:rPr>
      </w:pPr>
      <w:r w:rsidRPr="007F0497">
        <w:rPr>
          <w:rFonts w:ascii="Times New Roman" w:hAnsi="Times New Roman" w:cs="Times New Roman"/>
        </w:rPr>
        <w:lastRenderedPageBreak/>
        <w:t xml:space="preserve"> </w:t>
      </w:r>
      <w:r w:rsidR="004614FA" w:rsidRPr="007F0497">
        <w:rPr>
          <w:rFonts w:ascii="Times New Roman" w:hAnsi="Times New Roman" w:cs="Times New Roman"/>
        </w:rPr>
        <w:t xml:space="preserve">    </w:t>
      </w:r>
      <w:r w:rsidR="007C13A0" w:rsidRPr="007F0497">
        <w:rPr>
          <w:rFonts w:ascii="Times New Roman" w:hAnsi="Times New Roman" w:cs="Times New Roman"/>
        </w:rPr>
        <w:t xml:space="preserve">  </w:t>
      </w:r>
      <w:r w:rsidRPr="007F0497">
        <w:rPr>
          <w:rFonts w:ascii="Times New Roman" w:hAnsi="Times New Roman" w:cs="Times New Roman"/>
        </w:rPr>
        <w:t xml:space="preserve"> I - quando, pelas características do bem ou serviço, houver necessidade de contratações freqüentes;</w:t>
      </w:r>
    </w:p>
    <w:p w:rsidR="009427C9" w:rsidRPr="007F0497" w:rsidRDefault="004614FA" w:rsidP="00F04C0F">
      <w:pPr>
        <w:pStyle w:val="PargrafodaLista"/>
        <w:autoSpaceDE w:val="0"/>
        <w:autoSpaceDN w:val="0"/>
        <w:adjustRightInd w:val="0"/>
        <w:ind w:left="1701"/>
        <w:jc w:val="both"/>
        <w:rPr>
          <w:rFonts w:ascii="Times New Roman" w:hAnsi="Times New Roman" w:cs="Times New Roman"/>
        </w:rPr>
      </w:pPr>
      <w:r w:rsidRPr="007F0497">
        <w:rPr>
          <w:rFonts w:ascii="Times New Roman" w:hAnsi="Times New Roman" w:cs="Times New Roman"/>
        </w:rPr>
        <w:t xml:space="preserve">      </w:t>
      </w:r>
      <w:r w:rsidR="00D45A29" w:rsidRPr="007F0497">
        <w:rPr>
          <w:rFonts w:ascii="Times New Roman" w:hAnsi="Times New Roman" w:cs="Times New Roman"/>
        </w:rPr>
        <w:t xml:space="preserve">  </w:t>
      </w:r>
      <w:r w:rsidR="009427C9" w:rsidRPr="007F0497">
        <w:rPr>
          <w:rFonts w:ascii="Times New Roman" w:hAnsi="Times New Roman" w:cs="Times New Roman"/>
        </w:rPr>
        <w:t>II - quando for mais conveniente a aquisição de bens com previsão de entregas parceladas ou contratação de serviços necessários à Administração para o desempenho de suas atribuições;</w:t>
      </w:r>
    </w:p>
    <w:p w:rsidR="009427C9" w:rsidRPr="007F0497" w:rsidRDefault="00D45A29" w:rsidP="00F04C0F">
      <w:pPr>
        <w:autoSpaceDE w:val="0"/>
        <w:autoSpaceDN w:val="0"/>
        <w:adjustRightInd w:val="0"/>
        <w:ind w:left="1701"/>
        <w:jc w:val="both"/>
        <w:rPr>
          <w:rFonts w:ascii="Times New Roman" w:hAnsi="Times New Roman" w:cs="Times New Roman"/>
        </w:rPr>
      </w:pPr>
      <w:r w:rsidRPr="007F0497">
        <w:rPr>
          <w:rFonts w:ascii="Times New Roman" w:hAnsi="Times New Roman" w:cs="Times New Roman"/>
        </w:rPr>
        <w:t xml:space="preserve">  </w:t>
      </w:r>
      <w:r w:rsidR="004614FA" w:rsidRPr="007F0497">
        <w:rPr>
          <w:rFonts w:ascii="Times New Roman" w:hAnsi="Times New Roman" w:cs="Times New Roman"/>
        </w:rPr>
        <w:t xml:space="preserve">     </w:t>
      </w:r>
      <w:r w:rsidRPr="007F0497">
        <w:rPr>
          <w:rFonts w:ascii="Times New Roman" w:hAnsi="Times New Roman" w:cs="Times New Roman"/>
        </w:rPr>
        <w:t xml:space="preserve"> </w:t>
      </w:r>
      <w:r w:rsidR="009427C9" w:rsidRPr="007F0497">
        <w:rPr>
          <w:rFonts w:ascii="Times New Roman" w:hAnsi="Times New Roman" w:cs="Times New Roman"/>
        </w:rPr>
        <w:t>IV - quando pela natureza do objeto não for possível definir previamente o quantitativo a ser demandado pela Administração.</w:t>
      </w:r>
    </w:p>
    <w:p w:rsidR="007C13A0" w:rsidRPr="007F0497" w:rsidRDefault="007C13A0" w:rsidP="007C13A0">
      <w:pPr>
        <w:autoSpaceDE w:val="0"/>
        <w:autoSpaceDN w:val="0"/>
        <w:adjustRightInd w:val="0"/>
        <w:ind w:left="513" w:firstLine="57"/>
        <w:jc w:val="both"/>
        <w:rPr>
          <w:rFonts w:ascii="Times New Roman" w:hAnsi="Times New Roman" w:cs="Times New Roman"/>
        </w:rPr>
      </w:pPr>
    </w:p>
    <w:p w:rsidR="001C0EE5" w:rsidRPr="007F0497" w:rsidRDefault="009427C9" w:rsidP="00F04C0F">
      <w:pPr>
        <w:pStyle w:val="PargrafodaLista"/>
        <w:numPr>
          <w:ilvl w:val="1"/>
          <w:numId w:val="1"/>
        </w:numPr>
        <w:autoSpaceDE w:val="0"/>
        <w:ind w:left="0" w:firstLine="0"/>
        <w:jc w:val="both"/>
        <w:rPr>
          <w:rFonts w:ascii="Times New Roman" w:hAnsi="Times New Roman" w:cs="Times New Roman"/>
          <w:color w:val="000000"/>
        </w:rPr>
      </w:pPr>
      <w:r w:rsidRPr="007F0497">
        <w:rPr>
          <w:rFonts w:ascii="Times New Roman" w:hAnsi="Times New Roman" w:cs="Times New Roman"/>
        </w:rPr>
        <w:t xml:space="preserve">O critério de julgamento será o de </w:t>
      </w:r>
      <w:r w:rsidRPr="007F0497">
        <w:rPr>
          <w:rFonts w:ascii="Times New Roman" w:hAnsi="Times New Roman" w:cs="Times New Roman"/>
          <w:b/>
        </w:rPr>
        <w:t>menor preço global</w:t>
      </w:r>
      <w:r w:rsidRPr="007F0497">
        <w:rPr>
          <w:rFonts w:ascii="Times New Roman" w:hAnsi="Times New Roman" w:cs="Times New Roman"/>
        </w:rPr>
        <w:t>, pois os itens</w:t>
      </w:r>
      <w:r w:rsidR="007C13A0" w:rsidRPr="007F0497">
        <w:rPr>
          <w:rFonts w:ascii="Times New Roman" w:hAnsi="Times New Roman" w:cs="Times New Roman"/>
        </w:rPr>
        <w:t>, dentro do grupo,</w:t>
      </w:r>
      <w:r w:rsidRPr="007F0497">
        <w:rPr>
          <w:rFonts w:ascii="Times New Roman" w:hAnsi="Times New Roman" w:cs="Times New Roman"/>
        </w:rPr>
        <w:t xml:space="preserve"> possuem interdependência, fator que será melhor administrado mediante único contrato. A opção retro mencionada justifica-se, tendo em vista que a mesma não restringirá o caráter competitivo do certame, muito menos a perda da economia de escala, a qual </w:t>
      </w:r>
      <w:r w:rsidR="003F5E2E" w:rsidRPr="007F0497">
        <w:rPr>
          <w:rFonts w:ascii="Times New Roman" w:hAnsi="Times New Roman" w:cs="Times New Roman"/>
        </w:rPr>
        <w:t>se encontra</w:t>
      </w:r>
      <w:r w:rsidRPr="007F0497">
        <w:rPr>
          <w:rFonts w:ascii="Times New Roman" w:hAnsi="Times New Roman" w:cs="Times New Roman"/>
        </w:rPr>
        <w:t xml:space="preserve"> prevista </w:t>
      </w:r>
      <w:r w:rsidR="001C0EE5" w:rsidRPr="007F0497">
        <w:rPr>
          <w:rFonts w:ascii="Times New Roman" w:hAnsi="Times New Roman" w:cs="Times New Roman"/>
        </w:rPr>
        <w:t>no art. 23, §1º da Lei 8.666/93.</w:t>
      </w:r>
      <w:r w:rsidR="00174E88">
        <w:rPr>
          <w:rFonts w:ascii="Times New Roman" w:hAnsi="Times New Roman" w:cs="Times New Roman"/>
        </w:rPr>
        <w:t xml:space="preserve"> </w:t>
      </w:r>
      <w:r w:rsidR="009E05A3">
        <w:rPr>
          <w:rFonts w:ascii="Times New Roman" w:hAnsi="Times New Roman" w:cs="Times New Roman"/>
        </w:rPr>
        <w:t>Ademais, o</w:t>
      </w:r>
      <w:r w:rsidR="00174E88">
        <w:rPr>
          <w:rFonts w:ascii="Times New Roman" w:hAnsi="Times New Roman" w:cs="Times New Roman"/>
        </w:rPr>
        <w:t xml:space="preserve"> licitante não poderá ultrapassar, em cada item, o valor máximo estimado pela Administração para contratação</w:t>
      </w:r>
      <w:r w:rsidR="009E05A3">
        <w:rPr>
          <w:rFonts w:ascii="Times New Roman" w:hAnsi="Times New Roman" w:cs="Times New Roman"/>
        </w:rPr>
        <w:t>.</w:t>
      </w:r>
    </w:p>
    <w:p w:rsidR="001C0EE5" w:rsidRPr="007F0497" w:rsidRDefault="001C0EE5" w:rsidP="001C0EE5">
      <w:pPr>
        <w:pStyle w:val="PargrafodaLista"/>
        <w:autoSpaceDE w:val="0"/>
        <w:ind w:left="0"/>
        <w:jc w:val="both"/>
        <w:rPr>
          <w:rFonts w:ascii="Times New Roman" w:hAnsi="Times New Roman" w:cs="Times New Roman"/>
          <w:color w:val="000000"/>
        </w:rPr>
      </w:pPr>
    </w:p>
    <w:p w:rsidR="00F159BB" w:rsidRPr="00EB5F58" w:rsidRDefault="009427C9" w:rsidP="00F04C0F">
      <w:pPr>
        <w:pStyle w:val="PargrafodaLista"/>
        <w:numPr>
          <w:ilvl w:val="1"/>
          <w:numId w:val="1"/>
        </w:numPr>
        <w:autoSpaceDE w:val="0"/>
        <w:ind w:left="0" w:firstLine="0"/>
        <w:jc w:val="both"/>
        <w:rPr>
          <w:rFonts w:ascii="Times New Roman" w:hAnsi="Times New Roman" w:cs="Times New Roman"/>
          <w:color w:val="000000"/>
        </w:rPr>
      </w:pPr>
      <w:r w:rsidRPr="007F0497">
        <w:rPr>
          <w:rFonts w:ascii="Times New Roman" w:hAnsi="Times New Roman" w:cs="Times New Roman"/>
        </w:rPr>
        <w:t xml:space="preserve"> </w:t>
      </w:r>
      <w:r w:rsidR="001C0EE5" w:rsidRPr="007F0497">
        <w:rPr>
          <w:rFonts w:ascii="Times New Roman" w:hAnsi="Times New Roman" w:cs="Times New Roman"/>
        </w:rPr>
        <w:t>É</w:t>
      </w:r>
      <w:r w:rsidRPr="007F0497">
        <w:rPr>
          <w:rFonts w:ascii="Times New Roman" w:hAnsi="Times New Roman" w:cs="Times New Roman"/>
        </w:rPr>
        <w:t xml:space="preserve"> necessário registrar que a natureza dos serviços, objeto da presente contratação, requer a opção do critério de julgamento acima citado, em razão do fator de economicidade gerado para a Administração, considerando-se que, desta forma, indubitavelmente ocorrerá uma eficiente execução e controle do contrato, em razão de ser efetuada a contratação de uma única empresa para o fornecimento dos serviços em tela. </w:t>
      </w:r>
    </w:p>
    <w:p w:rsidR="00EB5F58" w:rsidRPr="00EB5F58" w:rsidRDefault="00EB5F58" w:rsidP="00EB5F58">
      <w:pPr>
        <w:pStyle w:val="PargrafodaLista"/>
        <w:rPr>
          <w:rFonts w:ascii="Times New Roman" w:hAnsi="Times New Roman" w:cs="Times New Roman"/>
          <w:color w:val="000000"/>
        </w:rPr>
      </w:pPr>
    </w:p>
    <w:p w:rsidR="00EB5F58" w:rsidRPr="007F0497" w:rsidRDefault="00EB5F58" w:rsidP="00F04C0F">
      <w:pPr>
        <w:pStyle w:val="PargrafodaLista"/>
        <w:numPr>
          <w:ilvl w:val="1"/>
          <w:numId w:val="1"/>
        </w:numPr>
        <w:autoSpaceDE w:val="0"/>
        <w:ind w:left="0" w:firstLine="0"/>
        <w:jc w:val="both"/>
        <w:rPr>
          <w:rFonts w:ascii="Times New Roman" w:hAnsi="Times New Roman" w:cs="Times New Roman"/>
          <w:color w:val="000000"/>
        </w:rPr>
      </w:pPr>
      <w:r>
        <w:rPr>
          <w:rFonts w:ascii="Times New Roman" w:hAnsi="Times New Roman" w:cs="Times New Roman"/>
          <w:color w:val="000000"/>
        </w:rPr>
        <w:t>A presente demandasse baseou no quantitativo de contrato já executados nesta Unidade administrativa.</w:t>
      </w:r>
    </w:p>
    <w:p w:rsidR="00D45A29" w:rsidRPr="007F0497" w:rsidRDefault="00D45A29" w:rsidP="00604852">
      <w:pPr>
        <w:pStyle w:val="PargrafodaLista"/>
        <w:autoSpaceDE w:val="0"/>
        <w:ind w:left="858"/>
        <w:jc w:val="both"/>
        <w:rPr>
          <w:rFonts w:ascii="Times New Roman" w:hAnsi="Times New Roman" w:cs="Times New Roman"/>
          <w:color w:val="000000"/>
        </w:rPr>
      </w:pPr>
    </w:p>
    <w:p w:rsidR="00DB206B" w:rsidRPr="007F0497" w:rsidRDefault="00DB206B" w:rsidP="00DB206B">
      <w:pPr>
        <w:numPr>
          <w:ilvl w:val="0"/>
          <w:numId w:val="1"/>
        </w:numPr>
        <w:autoSpaceDE w:val="0"/>
        <w:spacing w:after="120" w:line="276" w:lineRule="auto"/>
        <w:jc w:val="both"/>
        <w:rPr>
          <w:rFonts w:ascii="Times New Roman" w:hAnsi="Times New Roman" w:cs="Times New Roman"/>
          <w:color w:val="000000"/>
        </w:rPr>
      </w:pPr>
      <w:r w:rsidRPr="007F0497">
        <w:rPr>
          <w:rFonts w:ascii="Times New Roman" w:hAnsi="Times New Roman" w:cs="Times New Roman"/>
          <w:color w:val="000000"/>
        </w:rPr>
        <w:t xml:space="preserve">– </w:t>
      </w:r>
      <w:r w:rsidRPr="007F0497">
        <w:rPr>
          <w:rFonts w:ascii="Times New Roman" w:hAnsi="Times New Roman" w:cs="Times New Roman"/>
          <w:b/>
          <w:color w:val="000000"/>
        </w:rPr>
        <w:t>DA CLASSIFICAÇÃO DOS SERVIÇOS</w:t>
      </w:r>
      <w:r w:rsidR="004942A2" w:rsidRPr="007F0497">
        <w:rPr>
          <w:rFonts w:ascii="Times New Roman" w:hAnsi="Times New Roman" w:cs="Times New Roman"/>
          <w:b/>
          <w:color w:val="000000"/>
        </w:rPr>
        <w:t xml:space="preserve"> </w:t>
      </w:r>
    </w:p>
    <w:p w:rsidR="002B3D54" w:rsidRPr="007F0497" w:rsidRDefault="002B3D54" w:rsidP="00F04C0F">
      <w:pPr>
        <w:pStyle w:val="PargrafodaLista"/>
        <w:numPr>
          <w:ilvl w:val="1"/>
          <w:numId w:val="1"/>
        </w:numPr>
        <w:ind w:left="0" w:firstLine="0"/>
        <w:jc w:val="both"/>
        <w:rPr>
          <w:rFonts w:ascii="Times New Roman" w:hAnsi="Times New Roman" w:cs="Times New Roman"/>
          <w:color w:val="000000"/>
        </w:rPr>
      </w:pPr>
      <w:r w:rsidRPr="007F0497">
        <w:rPr>
          <w:rFonts w:ascii="Times New Roman" w:hAnsi="Times New Roman" w:cs="Times New Roman"/>
        </w:rPr>
        <w:t xml:space="preserve">A natureza do objeto deste Termo, dados suas características enquadra-se no de serviços comuns de que trata a Lei nº 10.520/02, o Decreto nº 5.450/05 e o Decreto nº 3.555/00, haja vista os padrões de desempenho, qualidade e todas as características gerais e específicas de sua prestação em que são as usuais do mercado e passíveis de descrições sucintas, podendo, portanto ser licitado por meio do Pregão Eletrônico.  </w:t>
      </w:r>
    </w:p>
    <w:p w:rsidR="00DB206B" w:rsidRPr="007F0497" w:rsidRDefault="00DB206B" w:rsidP="00F04C0F">
      <w:pPr>
        <w:autoSpaceDE w:val="0"/>
        <w:spacing w:after="120" w:line="276" w:lineRule="auto"/>
        <w:jc w:val="both"/>
        <w:rPr>
          <w:rFonts w:ascii="Times New Roman" w:hAnsi="Times New Roman" w:cs="Times New Roman"/>
          <w:color w:val="000000"/>
        </w:rPr>
      </w:pPr>
    </w:p>
    <w:p w:rsidR="00DB206B" w:rsidRPr="007F0497" w:rsidRDefault="00DB206B" w:rsidP="00F04C0F">
      <w:pPr>
        <w:numPr>
          <w:ilvl w:val="1"/>
          <w:numId w:val="1"/>
        </w:numPr>
        <w:spacing w:before="120" w:after="120" w:line="276" w:lineRule="auto"/>
        <w:ind w:left="0" w:firstLine="0"/>
        <w:jc w:val="both"/>
        <w:rPr>
          <w:rFonts w:ascii="Times New Roman" w:hAnsi="Times New Roman" w:cs="Times New Roman"/>
          <w:color w:val="000000"/>
        </w:rPr>
      </w:pPr>
      <w:r w:rsidRPr="007F0497">
        <w:rPr>
          <w:rFonts w:ascii="Times New Roman" w:hAnsi="Times New Roman" w:cs="Times New Roman"/>
          <w:color w:val="000000"/>
        </w:rPr>
        <w:t>Os serviços a serem contratados enquadram-se nos pressupostos do Decreto n° 2.271, de 1997, c</w:t>
      </w:r>
      <w:r w:rsidR="003C25D1" w:rsidRPr="007F0497">
        <w:rPr>
          <w:rFonts w:ascii="Times New Roman" w:hAnsi="Times New Roman" w:cs="Times New Roman"/>
          <w:color w:val="000000"/>
        </w:rPr>
        <w:t xml:space="preserve">onstituindo-se em </w:t>
      </w:r>
      <w:r w:rsidRPr="007F0497">
        <w:rPr>
          <w:rFonts w:ascii="Times New Roman" w:hAnsi="Times New Roman" w:cs="Times New Roman"/>
          <w:color w:val="000000"/>
        </w:rPr>
        <w:t>atividades materiais acessórias, instrumentais ou complementares à área de competência legal do órgão licitante, não</w:t>
      </w:r>
      <w:r w:rsidR="003C25D1" w:rsidRPr="007F0497">
        <w:rPr>
          <w:rFonts w:ascii="Times New Roman" w:hAnsi="Times New Roman" w:cs="Times New Roman"/>
          <w:color w:val="000000"/>
        </w:rPr>
        <w:t xml:space="preserve"> </w:t>
      </w:r>
      <w:r w:rsidRPr="007F0497">
        <w:rPr>
          <w:rFonts w:ascii="Times New Roman" w:hAnsi="Times New Roman" w:cs="Times New Roman"/>
          <w:color w:val="000000"/>
        </w:rPr>
        <w:t>inerentes às categorias funcionais abrangidas por seu respectivo plano de cargos.</w:t>
      </w:r>
    </w:p>
    <w:p w:rsidR="00DB206B" w:rsidRPr="007F0497" w:rsidRDefault="00DB206B" w:rsidP="00F04C0F">
      <w:pPr>
        <w:numPr>
          <w:ilvl w:val="1"/>
          <w:numId w:val="1"/>
        </w:numPr>
        <w:spacing w:before="120" w:after="120" w:line="276" w:lineRule="auto"/>
        <w:ind w:left="0" w:firstLine="0"/>
        <w:jc w:val="both"/>
        <w:rPr>
          <w:rFonts w:ascii="Times New Roman" w:hAnsi="Times New Roman" w:cs="Times New Roman"/>
          <w:color w:val="000000"/>
        </w:rPr>
      </w:pPr>
      <w:r w:rsidRPr="007F0497">
        <w:rPr>
          <w:rFonts w:ascii="Times New Roman" w:hAnsi="Times New Roman" w:cs="Times New Roman"/>
          <w:color w:val="000000"/>
        </w:rPr>
        <w:t xml:space="preserve">A prestação dos serviços não gera vínculo empregatício entre os empregados da </w:t>
      </w:r>
      <w:r w:rsidR="00D52359" w:rsidRPr="007F0497">
        <w:rPr>
          <w:rFonts w:ascii="Times New Roman" w:hAnsi="Times New Roman" w:cs="Times New Roman"/>
          <w:color w:val="000000"/>
        </w:rPr>
        <w:t>Contratada</w:t>
      </w:r>
      <w:r w:rsidRPr="007F0497">
        <w:rPr>
          <w:rFonts w:ascii="Times New Roman" w:hAnsi="Times New Roman" w:cs="Times New Roman"/>
          <w:color w:val="000000"/>
        </w:rPr>
        <w:t xml:space="preserve"> e a Administração, vedando-se qualquer relação entre estes que caracterize pessoalidade e subordinação direta.</w:t>
      </w:r>
    </w:p>
    <w:p w:rsidR="00DB206B" w:rsidRPr="007F0497" w:rsidRDefault="00DB206B" w:rsidP="007F49AD">
      <w:pPr>
        <w:pStyle w:val="PargrafodaLista"/>
        <w:numPr>
          <w:ilvl w:val="0"/>
          <w:numId w:val="1"/>
        </w:numPr>
        <w:spacing w:before="120" w:after="120" w:line="276" w:lineRule="auto"/>
        <w:ind w:left="0" w:firstLine="0"/>
        <w:jc w:val="both"/>
        <w:rPr>
          <w:rFonts w:ascii="Times New Roman" w:hAnsi="Times New Roman" w:cs="Times New Roman"/>
          <w:b/>
          <w:bCs/>
          <w:color w:val="000000"/>
        </w:rPr>
      </w:pPr>
      <w:r w:rsidRPr="007F0497">
        <w:rPr>
          <w:rFonts w:ascii="Times New Roman" w:hAnsi="Times New Roman" w:cs="Times New Roman"/>
          <w:b/>
          <w:bCs/>
          <w:color w:val="000000"/>
        </w:rPr>
        <w:t>FORMA DE PRESTAÇÃO DOS SERVIÇOS</w:t>
      </w:r>
    </w:p>
    <w:p w:rsidR="00DB206B" w:rsidRPr="007F0497" w:rsidRDefault="00DB206B" w:rsidP="00D029B2">
      <w:pPr>
        <w:numPr>
          <w:ilvl w:val="1"/>
          <w:numId w:val="1"/>
        </w:numPr>
        <w:spacing w:before="120" w:after="120" w:line="276" w:lineRule="auto"/>
        <w:ind w:left="425" w:firstLine="0"/>
        <w:jc w:val="both"/>
        <w:rPr>
          <w:rFonts w:ascii="Times New Roman" w:hAnsi="Times New Roman" w:cs="Times New Roman"/>
          <w:bCs/>
          <w:color w:val="000000"/>
        </w:rPr>
      </w:pPr>
      <w:r w:rsidRPr="007F0497">
        <w:rPr>
          <w:rFonts w:ascii="Times New Roman" w:hAnsi="Times New Roman" w:cs="Times New Roman"/>
          <w:bCs/>
          <w:color w:val="000000"/>
        </w:rPr>
        <w:t>Os serviços serão executados conforme discriminado abaixo:</w:t>
      </w:r>
    </w:p>
    <w:p w:rsidR="005064C0" w:rsidRPr="007F0497" w:rsidRDefault="00C43F5B" w:rsidP="000608D7">
      <w:pPr>
        <w:pStyle w:val="PargrafodaLista"/>
        <w:numPr>
          <w:ilvl w:val="2"/>
          <w:numId w:val="1"/>
        </w:numPr>
        <w:spacing w:before="120" w:after="120" w:line="276" w:lineRule="auto"/>
        <w:ind w:left="993" w:firstLine="141"/>
        <w:contextualSpacing w:val="0"/>
        <w:jc w:val="both"/>
        <w:rPr>
          <w:rFonts w:ascii="Times New Roman" w:hAnsi="Times New Roman" w:cs="Times New Roman"/>
          <w:bCs/>
        </w:rPr>
      </w:pPr>
      <w:r w:rsidRPr="007F0497">
        <w:rPr>
          <w:rFonts w:ascii="Times New Roman" w:hAnsi="Times New Roman" w:cs="Times New Roman"/>
          <w:bCs/>
          <w:color w:val="FF0000"/>
        </w:rPr>
        <w:lastRenderedPageBreak/>
        <w:t xml:space="preserve"> </w:t>
      </w:r>
      <w:r w:rsidR="005064C0" w:rsidRPr="007F0497">
        <w:rPr>
          <w:rFonts w:ascii="Times New Roman" w:hAnsi="Times New Roman" w:cs="Times New Roman"/>
          <w:bCs/>
        </w:rPr>
        <w:t>Expedida a ordem de serviço, o fiscal designado entrará em contato com o</w:t>
      </w:r>
      <w:r w:rsidR="003F5E2E" w:rsidRPr="007F0497">
        <w:rPr>
          <w:rFonts w:ascii="Times New Roman" w:hAnsi="Times New Roman" w:cs="Times New Roman"/>
          <w:bCs/>
        </w:rPr>
        <w:t xml:space="preserve"> </w:t>
      </w:r>
      <w:r w:rsidR="005064C0" w:rsidRPr="007F0497">
        <w:rPr>
          <w:rFonts w:ascii="Times New Roman" w:hAnsi="Times New Roman" w:cs="Times New Roman"/>
          <w:bCs/>
        </w:rPr>
        <w:t xml:space="preserve">prestador do serviço para a execução deste. </w:t>
      </w:r>
    </w:p>
    <w:p w:rsidR="00DB206B" w:rsidRPr="007F0497" w:rsidRDefault="00C43F5B" w:rsidP="00D029B2">
      <w:pPr>
        <w:pStyle w:val="PargrafodaLista"/>
        <w:numPr>
          <w:ilvl w:val="2"/>
          <w:numId w:val="1"/>
        </w:numPr>
        <w:spacing w:before="120" w:after="120" w:line="276" w:lineRule="auto"/>
        <w:ind w:left="1134" w:firstLine="0"/>
        <w:contextualSpacing w:val="0"/>
        <w:jc w:val="both"/>
        <w:rPr>
          <w:rFonts w:ascii="Times New Roman" w:hAnsi="Times New Roman" w:cs="Times New Roman"/>
          <w:bCs/>
          <w:color w:val="FF0000"/>
        </w:rPr>
      </w:pPr>
      <w:r w:rsidRPr="007F0497">
        <w:rPr>
          <w:rFonts w:ascii="Times New Roman" w:hAnsi="Times New Roman" w:cs="Times New Roman"/>
          <w:bCs/>
        </w:rPr>
        <w:t xml:space="preserve">A execução do serviço será acompanhada pelo fiscal designado pela Divisão de Materiais/COAD/DLOG do Edifício Sede, localizada no Setor de Autarquias Sul quadra 06 lote 9/10, no horário das </w:t>
      </w:r>
      <w:r w:rsidR="00DF3AD8" w:rsidRPr="007F0497">
        <w:rPr>
          <w:rFonts w:ascii="Times New Roman" w:hAnsi="Times New Roman" w:cs="Times New Roman"/>
          <w:bCs/>
        </w:rPr>
        <w:t>08h30min</w:t>
      </w:r>
      <w:r w:rsidRPr="007F0497">
        <w:rPr>
          <w:rFonts w:ascii="Times New Roman" w:hAnsi="Times New Roman" w:cs="Times New Roman"/>
          <w:bCs/>
        </w:rPr>
        <w:t xml:space="preserve"> às </w:t>
      </w:r>
      <w:r w:rsidR="00DF3AD8" w:rsidRPr="007F0497">
        <w:rPr>
          <w:rFonts w:ascii="Times New Roman" w:hAnsi="Times New Roman" w:cs="Times New Roman"/>
          <w:bCs/>
        </w:rPr>
        <w:t>11h30min</w:t>
      </w:r>
      <w:r w:rsidRPr="007F0497">
        <w:rPr>
          <w:rFonts w:ascii="Times New Roman" w:hAnsi="Times New Roman" w:cs="Times New Roman"/>
          <w:bCs/>
        </w:rPr>
        <w:t xml:space="preserve"> e das </w:t>
      </w:r>
      <w:r w:rsidR="00DF3AD8" w:rsidRPr="007F0497">
        <w:rPr>
          <w:rFonts w:ascii="Times New Roman" w:hAnsi="Times New Roman" w:cs="Times New Roman"/>
          <w:bCs/>
        </w:rPr>
        <w:t>14h30min</w:t>
      </w:r>
      <w:r w:rsidRPr="007F0497">
        <w:rPr>
          <w:rFonts w:ascii="Times New Roman" w:hAnsi="Times New Roman" w:cs="Times New Roman"/>
          <w:bCs/>
        </w:rPr>
        <w:t xml:space="preserve"> às </w:t>
      </w:r>
      <w:r w:rsidR="00DF3AD8" w:rsidRPr="007F0497">
        <w:rPr>
          <w:rFonts w:ascii="Times New Roman" w:hAnsi="Times New Roman" w:cs="Times New Roman"/>
          <w:bCs/>
        </w:rPr>
        <w:t>17h00min</w:t>
      </w:r>
      <w:r w:rsidRPr="007F0497">
        <w:rPr>
          <w:rFonts w:ascii="Times New Roman" w:hAnsi="Times New Roman" w:cs="Times New Roman"/>
          <w:bCs/>
        </w:rPr>
        <w:t>h, de segunda a sexta-feira, e somente se efetivará após</w:t>
      </w:r>
      <w:r w:rsidR="00D45A29" w:rsidRPr="007F0497">
        <w:rPr>
          <w:rFonts w:ascii="Times New Roman" w:hAnsi="Times New Roman" w:cs="Times New Roman"/>
          <w:bCs/>
        </w:rPr>
        <w:t xml:space="preserve"> o serviço ter sido examinado e julgado</w:t>
      </w:r>
      <w:r w:rsidRPr="007F0497">
        <w:rPr>
          <w:rFonts w:ascii="Times New Roman" w:hAnsi="Times New Roman" w:cs="Times New Roman"/>
          <w:bCs/>
        </w:rPr>
        <w:t xml:space="preserve"> em perfeitas condições técnicas.</w:t>
      </w:r>
    </w:p>
    <w:p w:rsidR="00F45674" w:rsidRPr="007F0497" w:rsidRDefault="00F45674" w:rsidP="00D029B2">
      <w:pPr>
        <w:pStyle w:val="PargrafodaLista"/>
        <w:numPr>
          <w:ilvl w:val="2"/>
          <w:numId w:val="1"/>
        </w:numPr>
        <w:spacing w:before="120" w:after="120" w:line="276" w:lineRule="auto"/>
        <w:ind w:left="1134" w:firstLine="0"/>
        <w:contextualSpacing w:val="0"/>
        <w:jc w:val="both"/>
        <w:rPr>
          <w:rFonts w:ascii="Times New Roman" w:hAnsi="Times New Roman" w:cs="Times New Roman"/>
          <w:bCs/>
        </w:rPr>
      </w:pPr>
      <w:r w:rsidRPr="007F0497">
        <w:rPr>
          <w:rFonts w:ascii="Times New Roman" w:hAnsi="Times New Roman" w:cs="Times New Roman"/>
          <w:bCs/>
        </w:rPr>
        <w:t>O atendimento dos chamados referente à prestação dos serviços de chaveiro será de até 08 (oito) horas, sendo que para os chamados urgentes será de até 04 (quatro) horas após a requisição emitida pelo fiscal designado Divisão de Materiais/COAD/DLOG.</w:t>
      </w:r>
    </w:p>
    <w:p w:rsidR="00971A7C" w:rsidRPr="007F0497" w:rsidRDefault="00971A7C" w:rsidP="00D029B2">
      <w:pPr>
        <w:pStyle w:val="PargrafodaLista"/>
        <w:numPr>
          <w:ilvl w:val="2"/>
          <w:numId w:val="1"/>
        </w:numPr>
        <w:spacing w:before="120" w:after="120" w:line="276" w:lineRule="auto"/>
        <w:ind w:left="1134" w:firstLine="0"/>
        <w:contextualSpacing w:val="0"/>
        <w:jc w:val="both"/>
        <w:rPr>
          <w:rFonts w:ascii="Times New Roman" w:hAnsi="Times New Roman" w:cs="Times New Roman"/>
          <w:bCs/>
        </w:rPr>
      </w:pPr>
      <w:r w:rsidRPr="007F0497">
        <w:rPr>
          <w:rFonts w:ascii="Times New Roman" w:hAnsi="Times New Roman" w:cs="Times New Roman"/>
        </w:rPr>
        <w:t xml:space="preserve">A reparação, correção, remoção ou substituição dos materiais, em que verificarem vícios, erros e incorreções, deverá ocorrer </w:t>
      </w:r>
      <w:r w:rsidR="00620BA3" w:rsidRPr="007F0497">
        <w:rPr>
          <w:rFonts w:ascii="Times New Roman" w:hAnsi="Times New Roman" w:cs="Times New Roman"/>
        </w:rPr>
        <w:t>a expensas da</w:t>
      </w:r>
      <w:r w:rsidRPr="007F0497">
        <w:rPr>
          <w:rFonts w:ascii="Times New Roman" w:hAnsi="Times New Roman" w:cs="Times New Roman"/>
        </w:rPr>
        <w:t xml:space="preserve"> Contratada, e no prazo máximo de 24 (vinte e quatro) horas, após comunicado do Contratante.</w:t>
      </w:r>
    </w:p>
    <w:p w:rsidR="000A496C" w:rsidRPr="007F0497" w:rsidRDefault="000A496C" w:rsidP="000A496C">
      <w:pPr>
        <w:pStyle w:val="PargrafodaLista"/>
        <w:spacing w:before="120" w:after="120" w:line="276" w:lineRule="auto"/>
        <w:ind w:left="1134"/>
        <w:contextualSpacing w:val="0"/>
        <w:jc w:val="both"/>
        <w:rPr>
          <w:rFonts w:ascii="Times New Roman" w:hAnsi="Times New Roman" w:cs="Times New Roman"/>
          <w:bCs/>
        </w:rPr>
      </w:pPr>
    </w:p>
    <w:p w:rsidR="00DB206B" w:rsidRPr="007F0497" w:rsidRDefault="00DB206B" w:rsidP="007F49AD">
      <w:pPr>
        <w:pStyle w:val="PargrafodaLista"/>
        <w:numPr>
          <w:ilvl w:val="0"/>
          <w:numId w:val="1"/>
        </w:numPr>
        <w:spacing w:before="120" w:after="120" w:line="276" w:lineRule="auto"/>
        <w:ind w:left="0" w:firstLine="0"/>
        <w:jc w:val="both"/>
        <w:rPr>
          <w:rFonts w:ascii="Times New Roman" w:hAnsi="Times New Roman" w:cs="Times New Roman"/>
          <w:b/>
          <w:bCs/>
          <w:color w:val="000000"/>
        </w:rPr>
      </w:pPr>
      <w:r w:rsidRPr="007F0497">
        <w:rPr>
          <w:rFonts w:ascii="Times New Roman" w:hAnsi="Times New Roman" w:cs="Times New Roman"/>
          <w:b/>
          <w:bCs/>
          <w:color w:val="000000"/>
        </w:rPr>
        <w:t>INFORMAÇÕES RELEVANTES PARA O DIMENSIONAMENTO DA PROPOSTA</w:t>
      </w:r>
    </w:p>
    <w:p w:rsidR="00DB206B" w:rsidRPr="007F0497" w:rsidRDefault="00DB206B" w:rsidP="000A496C">
      <w:pPr>
        <w:numPr>
          <w:ilvl w:val="1"/>
          <w:numId w:val="1"/>
        </w:numPr>
        <w:spacing w:before="120" w:after="120" w:line="276" w:lineRule="auto"/>
        <w:ind w:left="425" w:firstLine="0"/>
        <w:jc w:val="both"/>
        <w:rPr>
          <w:rFonts w:ascii="Times New Roman" w:hAnsi="Times New Roman" w:cs="Times New Roman"/>
          <w:bCs/>
          <w:color w:val="000000"/>
        </w:rPr>
      </w:pPr>
      <w:r w:rsidRPr="007F0497">
        <w:rPr>
          <w:rFonts w:ascii="Times New Roman" w:hAnsi="Times New Roman" w:cs="Times New Roman"/>
          <w:bCs/>
          <w:color w:val="000000"/>
        </w:rPr>
        <w:t>A demanda do órgão</w:t>
      </w:r>
      <w:r w:rsidR="00884F9E" w:rsidRPr="007F0497">
        <w:rPr>
          <w:rFonts w:ascii="Times New Roman" w:hAnsi="Times New Roman" w:cs="Times New Roman"/>
          <w:bCs/>
          <w:color w:val="000000"/>
        </w:rPr>
        <w:t xml:space="preserve"> gerenciador e dos participantes</w:t>
      </w:r>
      <w:r w:rsidRPr="007F0497">
        <w:rPr>
          <w:rFonts w:ascii="Times New Roman" w:hAnsi="Times New Roman" w:cs="Times New Roman"/>
          <w:bCs/>
          <w:color w:val="000000"/>
        </w:rPr>
        <w:t xml:space="preserve"> tem como base as seguintes características:</w:t>
      </w:r>
    </w:p>
    <w:p w:rsidR="000A496C" w:rsidRPr="007F0497" w:rsidRDefault="000A496C" w:rsidP="000A496C">
      <w:pPr>
        <w:numPr>
          <w:ilvl w:val="1"/>
          <w:numId w:val="1"/>
        </w:numPr>
        <w:spacing w:before="120" w:after="120" w:line="276" w:lineRule="auto"/>
        <w:jc w:val="both"/>
        <w:rPr>
          <w:rFonts w:ascii="Times New Roman" w:hAnsi="Times New Roman" w:cs="Times New Roman"/>
          <w:bCs/>
          <w:color w:val="000000"/>
        </w:rPr>
      </w:pPr>
      <w:r w:rsidRPr="007F0497">
        <w:rPr>
          <w:rFonts w:ascii="Times New Roman" w:hAnsi="Times New Roman" w:cs="Times New Roman"/>
        </w:rPr>
        <w:t>A licitante deverá consignar, na forma expressa no sistema eletrônico, o valor unitário e o total anual do serviço, de acordo com os preços praticados no mercado, conforme estabelece o art. 43, inciso IV da Lei nº 8.666/1993, em algarismo e por extenso (total), prevalecendo este último em caso de divergência, expresso em moeda corrente nacional (R$), considerando as quantidades constantes deste Termo.</w:t>
      </w:r>
    </w:p>
    <w:p w:rsidR="000A496C" w:rsidRPr="007F0497" w:rsidRDefault="000A496C" w:rsidP="000A496C">
      <w:pPr>
        <w:numPr>
          <w:ilvl w:val="1"/>
          <w:numId w:val="1"/>
        </w:numPr>
        <w:spacing w:before="120" w:after="120" w:line="276" w:lineRule="auto"/>
        <w:jc w:val="both"/>
        <w:rPr>
          <w:rFonts w:ascii="Times New Roman" w:hAnsi="Times New Roman" w:cs="Times New Roman"/>
          <w:bCs/>
          <w:color w:val="000000"/>
        </w:rPr>
      </w:pPr>
      <w:r w:rsidRPr="007F0497">
        <w:rPr>
          <w:rFonts w:ascii="Times New Roman" w:hAnsi="Times New Roman" w:cs="Times New Roman"/>
        </w:rPr>
        <w:t>Nos preços cotados deverão estar incluídos todos os insumos que o compõem, tais como as despesas com impostos, materiais, bens, taxas, fretes e quaisquer outras que incidam direta e indiretamente na execução do objeto.</w:t>
      </w:r>
    </w:p>
    <w:p w:rsidR="00FA3FA1" w:rsidRPr="007F0497" w:rsidRDefault="000A496C" w:rsidP="000A496C">
      <w:pPr>
        <w:numPr>
          <w:ilvl w:val="1"/>
          <w:numId w:val="1"/>
        </w:numPr>
        <w:spacing w:before="120" w:after="120" w:line="276" w:lineRule="auto"/>
        <w:jc w:val="both"/>
        <w:rPr>
          <w:rFonts w:ascii="Times New Roman" w:hAnsi="Times New Roman" w:cs="Times New Roman"/>
          <w:bCs/>
          <w:color w:val="000000"/>
        </w:rPr>
      </w:pPr>
      <w:r w:rsidRPr="007F0497">
        <w:rPr>
          <w:rFonts w:ascii="Times New Roman" w:hAnsi="Times New Roman" w:cs="Times New Roman"/>
        </w:rPr>
        <w:t xml:space="preserve">A licitação será julgada pelo critério de </w:t>
      </w:r>
      <w:r w:rsidRPr="007F0497">
        <w:rPr>
          <w:rFonts w:ascii="Times New Roman" w:hAnsi="Times New Roman" w:cs="Times New Roman"/>
          <w:b/>
        </w:rPr>
        <w:t>menor preço global</w:t>
      </w:r>
      <w:r w:rsidRPr="007F0497">
        <w:rPr>
          <w:rFonts w:ascii="Times New Roman" w:hAnsi="Times New Roman" w:cs="Times New Roman"/>
        </w:rPr>
        <w:t>,</w:t>
      </w:r>
      <w:r w:rsidR="0090595C" w:rsidRPr="007F0497">
        <w:rPr>
          <w:rFonts w:ascii="Times New Roman" w:hAnsi="Times New Roman" w:cs="Times New Roman"/>
        </w:rPr>
        <w:t xml:space="preserve"> por grupo,</w:t>
      </w:r>
      <w:r w:rsidRPr="007F0497">
        <w:rPr>
          <w:rFonts w:ascii="Times New Roman" w:hAnsi="Times New Roman" w:cs="Times New Roman"/>
        </w:rPr>
        <w:t xml:space="preserve"> na forma prevista no art. 45, § 1º da Lei nº 8.666/1993.</w:t>
      </w:r>
      <w:r w:rsidR="0090595C" w:rsidRPr="007F0497">
        <w:rPr>
          <w:rFonts w:ascii="Times New Roman" w:hAnsi="Times New Roman" w:cs="Times New Roman"/>
        </w:rPr>
        <w:t xml:space="preserve"> </w:t>
      </w:r>
      <w:r w:rsidR="008B54B1" w:rsidRPr="007F0497">
        <w:rPr>
          <w:rFonts w:ascii="Times New Roman" w:hAnsi="Times New Roman" w:cs="Times New Roman"/>
        </w:rPr>
        <w:t>O</w:t>
      </w:r>
      <w:r w:rsidR="00FA3FA1" w:rsidRPr="007F0497">
        <w:rPr>
          <w:rFonts w:ascii="Times New Roman" w:hAnsi="Times New Roman" w:cs="Times New Roman"/>
        </w:rPr>
        <w:t xml:space="preserve"> valor de cada item deverá ser respeitado.</w:t>
      </w:r>
    </w:p>
    <w:p w:rsidR="000A496C" w:rsidRPr="007F0497" w:rsidRDefault="000A496C" w:rsidP="000A496C">
      <w:pPr>
        <w:numPr>
          <w:ilvl w:val="1"/>
          <w:numId w:val="1"/>
        </w:numPr>
        <w:spacing w:before="120" w:after="120" w:line="276" w:lineRule="auto"/>
        <w:jc w:val="both"/>
        <w:rPr>
          <w:rFonts w:ascii="Times New Roman" w:hAnsi="Times New Roman" w:cs="Times New Roman"/>
          <w:bCs/>
          <w:color w:val="000000"/>
        </w:rPr>
      </w:pPr>
      <w:r w:rsidRPr="007F0497">
        <w:rPr>
          <w:rFonts w:ascii="Times New Roman" w:hAnsi="Times New Roman" w:cs="Times New Roman"/>
        </w:rPr>
        <w:t>A proposta deverá conter os seguintes requisitos:</w:t>
      </w:r>
    </w:p>
    <w:p w:rsidR="000A496C" w:rsidRPr="007F0497" w:rsidRDefault="000A496C" w:rsidP="000A496C">
      <w:pPr>
        <w:numPr>
          <w:ilvl w:val="1"/>
          <w:numId w:val="1"/>
        </w:numPr>
        <w:spacing w:before="120" w:after="120" w:line="276" w:lineRule="auto"/>
        <w:jc w:val="both"/>
        <w:rPr>
          <w:rFonts w:ascii="Times New Roman" w:hAnsi="Times New Roman" w:cs="Times New Roman"/>
          <w:bCs/>
          <w:color w:val="000000"/>
        </w:rPr>
      </w:pPr>
      <w:r w:rsidRPr="007F0497">
        <w:rPr>
          <w:rFonts w:ascii="Times New Roman" w:hAnsi="Times New Roman" w:cs="Times New Roman"/>
        </w:rPr>
        <w:t xml:space="preserve"> Prazo de validade, não inferior a 60 (sessenta) dias corridos, a contar da data de sua apresentação;</w:t>
      </w:r>
    </w:p>
    <w:p w:rsidR="000A496C" w:rsidRPr="007F0497" w:rsidRDefault="000A496C" w:rsidP="000A496C">
      <w:pPr>
        <w:numPr>
          <w:ilvl w:val="1"/>
          <w:numId w:val="1"/>
        </w:numPr>
        <w:spacing w:before="120" w:after="120" w:line="276" w:lineRule="auto"/>
        <w:jc w:val="both"/>
        <w:rPr>
          <w:rFonts w:ascii="Times New Roman" w:hAnsi="Times New Roman" w:cs="Times New Roman"/>
          <w:bCs/>
          <w:color w:val="000000"/>
        </w:rPr>
      </w:pPr>
      <w:r w:rsidRPr="007F0497">
        <w:rPr>
          <w:rFonts w:ascii="Times New Roman" w:hAnsi="Times New Roman" w:cs="Times New Roman"/>
        </w:rPr>
        <w:t xml:space="preserve">Especificação detalhada do objeto ofertado em conformidade </w:t>
      </w:r>
      <w:r w:rsidR="00F04C0F" w:rsidRPr="007F0497">
        <w:rPr>
          <w:rFonts w:ascii="Times New Roman" w:hAnsi="Times New Roman" w:cs="Times New Roman"/>
        </w:rPr>
        <w:t xml:space="preserve">com a especificação constante neste Termo de Referência, assim como respeitar a </w:t>
      </w:r>
      <w:r w:rsidRPr="007F0497">
        <w:rPr>
          <w:rFonts w:ascii="Times New Roman" w:hAnsi="Times New Roman" w:cs="Times New Roman"/>
        </w:rPr>
        <w:t xml:space="preserve">Planilha de preços máximos admissíveis de que trata o </w:t>
      </w:r>
      <w:r w:rsidR="008B54B1" w:rsidRPr="007F0497">
        <w:rPr>
          <w:rFonts w:ascii="Times New Roman" w:hAnsi="Times New Roman" w:cs="Times New Roman"/>
        </w:rPr>
        <w:t>Anexo</w:t>
      </w:r>
      <w:r w:rsidR="00F04C0F" w:rsidRPr="007F0497">
        <w:rPr>
          <w:rFonts w:ascii="Times New Roman" w:hAnsi="Times New Roman" w:cs="Times New Roman"/>
        </w:rPr>
        <w:t xml:space="preserve"> “A”</w:t>
      </w:r>
      <w:r w:rsidRPr="007F0497">
        <w:rPr>
          <w:rFonts w:ascii="Times New Roman" w:hAnsi="Times New Roman" w:cs="Times New Roman"/>
        </w:rPr>
        <w:t>;</w:t>
      </w:r>
    </w:p>
    <w:p w:rsidR="000A496C" w:rsidRPr="007F0497" w:rsidRDefault="000A496C" w:rsidP="000A496C">
      <w:pPr>
        <w:numPr>
          <w:ilvl w:val="1"/>
          <w:numId w:val="1"/>
        </w:numPr>
        <w:spacing w:before="120" w:after="120" w:line="276" w:lineRule="auto"/>
        <w:jc w:val="both"/>
        <w:rPr>
          <w:rFonts w:ascii="Times New Roman" w:hAnsi="Times New Roman" w:cs="Times New Roman"/>
          <w:bCs/>
          <w:color w:val="000000"/>
        </w:rPr>
      </w:pPr>
      <w:r w:rsidRPr="007F0497">
        <w:rPr>
          <w:rFonts w:ascii="Times New Roman" w:hAnsi="Times New Roman" w:cs="Times New Roman"/>
        </w:rPr>
        <w:lastRenderedPageBreak/>
        <w:t>Nome do banco, o código da agência e o número da conta corrente da empresa para efeito de pagamento;</w:t>
      </w:r>
    </w:p>
    <w:p w:rsidR="000A496C" w:rsidRPr="007F0497" w:rsidRDefault="000A496C" w:rsidP="000A496C">
      <w:pPr>
        <w:numPr>
          <w:ilvl w:val="1"/>
          <w:numId w:val="1"/>
        </w:numPr>
        <w:spacing w:before="120" w:after="120" w:line="276" w:lineRule="auto"/>
        <w:jc w:val="both"/>
        <w:rPr>
          <w:rFonts w:ascii="Times New Roman" w:hAnsi="Times New Roman" w:cs="Times New Roman"/>
          <w:bCs/>
          <w:color w:val="000000"/>
        </w:rPr>
      </w:pPr>
      <w:r w:rsidRPr="007F0497">
        <w:rPr>
          <w:rFonts w:ascii="Times New Roman" w:hAnsi="Times New Roman" w:cs="Times New Roman"/>
        </w:rPr>
        <w:t>Nome ou razão social do proponente, Cadastro Nacional de Pessoa Jurídica - CNPJ, endereço completo, telefone, fax e endereço eletrônico (e-mail), este último, se houver, para contato, bem como: estado civil, profissão, CPF, Carteira de Identidade, domicílio e cargo na emprega.</w:t>
      </w:r>
    </w:p>
    <w:p w:rsidR="000A496C" w:rsidRPr="007F0497" w:rsidRDefault="000A496C" w:rsidP="000A496C">
      <w:pPr>
        <w:numPr>
          <w:ilvl w:val="1"/>
          <w:numId w:val="1"/>
        </w:numPr>
        <w:spacing w:before="120" w:after="120" w:line="276" w:lineRule="auto"/>
        <w:jc w:val="both"/>
        <w:rPr>
          <w:rFonts w:ascii="Times New Roman" w:hAnsi="Times New Roman" w:cs="Times New Roman"/>
          <w:bCs/>
          <w:color w:val="000000"/>
        </w:rPr>
      </w:pPr>
      <w:r w:rsidRPr="007F0497">
        <w:rPr>
          <w:rFonts w:ascii="Times New Roman" w:hAnsi="Times New Roman" w:cs="Times New Roman"/>
        </w:rPr>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rsidR="000A496C" w:rsidRPr="007F0497" w:rsidRDefault="000A496C" w:rsidP="000A496C">
      <w:pPr>
        <w:numPr>
          <w:ilvl w:val="1"/>
          <w:numId w:val="1"/>
        </w:numPr>
        <w:spacing w:before="120" w:after="120" w:line="276" w:lineRule="auto"/>
        <w:jc w:val="both"/>
        <w:rPr>
          <w:rFonts w:ascii="Times New Roman" w:hAnsi="Times New Roman" w:cs="Times New Roman"/>
          <w:bCs/>
          <w:color w:val="000000"/>
        </w:rPr>
      </w:pPr>
      <w:r w:rsidRPr="007F0497">
        <w:rPr>
          <w:rFonts w:ascii="Times New Roman" w:hAnsi="Times New Roman" w:cs="Times New Roman"/>
        </w:rPr>
        <w:t>A apresentação da proposta implicará plena aceitação, por parte do proponente, das condições estabelecidas neste Termo de Referência e no respectivo Edital.</w:t>
      </w:r>
    </w:p>
    <w:p w:rsidR="000A496C" w:rsidRPr="007F0497" w:rsidRDefault="000A496C" w:rsidP="000A496C">
      <w:pPr>
        <w:numPr>
          <w:ilvl w:val="1"/>
          <w:numId w:val="1"/>
        </w:numPr>
        <w:spacing w:before="120" w:after="120" w:line="276" w:lineRule="auto"/>
        <w:jc w:val="both"/>
        <w:rPr>
          <w:rFonts w:ascii="Times New Roman" w:hAnsi="Times New Roman" w:cs="Times New Roman"/>
          <w:bCs/>
          <w:color w:val="000000"/>
        </w:rPr>
      </w:pPr>
      <w:r w:rsidRPr="007F0497">
        <w:rPr>
          <w:rFonts w:ascii="Times New Roman" w:hAnsi="Times New Roman" w:cs="Times New Roman"/>
        </w:rPr>
        <w:t xml:space="preserve"> Serão desclassificadas as propostas que não atenderam às exigências presente neste Termo e respectivo Edital/Contrato, que sejam omissas ou apresentem irregularidades insanáveis.</w:t>
      </w:r>
    </w:p>
    <w:p w:rsidR="000A496C" w:rsidRPr="007F0497" w:rsidRDefault="000A496C" w:rsidP="000A496C">
      <w:pPr>
        <w:numPr>
          <w:ilvl w:val="1"/>
          <w:numId w:val="1"/>
        </w:numPr>
        <w:spacing w:before="120" w:after="120" w:line="276" w:lineRule="auto"/>
        <w:jc w:val="both"/>
        <w:rPr>
          <w:rFonts w:ascii="Times New Roman" w:hAnsi="Times New Roman" w:cs="Times New Roman"/>
          <w:bCs/>
          <w:color w:val="000000"/>
        </w:rPr>
      </w:pPr>
      <w:r w:rsidRPr="007F0497">
        <w:rPr>
          <w:rFonts w:ascii="Times New Roman" w:hAnsi="Times New Roman" w:cs="Times New Roman"/>
        </w:rPr>
        <w:t xml:space="preserve"> Em caso de indício de inexequibilidade será observado o artigo nº 29, §3 e seus incisos da Instrução Normativa nº2, de 30 de abril de 2008 do MPOG.</w:t>
      </w:r>
    </w:p>
    <w:p w:rsidR="000A496C" w:rsidRPr="007F0497" w:rsidRDefault="000A496C" w:rsidP="000A496C">
      <w:pPr>
        <w:numPr>
          <w:ilvl w:val="1"/>
          <w:numId w:val="1"/>
        </w:numPr>
        <w:spacing w:before="120" w:after="120" w:line="276" w:lineRule="auto"/>
        <w:jc w:val="both"/>
        <w:rPr>
          <w:rFonts w:ascii="Times New Roman" w:hAnsi="Times New Roman" w:cs="Times New Roman"/>
          <w:bCs/>
          <w:color w:val="000000"/>
        </w:rPr>
      </w:pPr>
      <w:r w:rsidRPr="007F0497">
        <w:rPr>
          <w:rFonts w:ascii="Times New Roman" w:hAnsi="Times New Roman" w:cs="Times New Roman"/>
        </w:rPr>
        <w:t xml:space="preserve"> Entregar Declaração de Sustentabilidade Ambiental conforme</w:t>
      </w:r>
      <w:r w:rsidR="00F04C0F" w:rsidRPr="007F0497">
        <w:rPr>
          <w:rFonts w:ascii="Times New Roman" w:hAnsi="Times New Roman" w:cs="Times New Roman"/>
        </w:rPr>
        <w:t xml:space="preserve"> Anexo “B”</w:t>
      </w:r>
      <w:r w:rsidRPr="007F0497">
        <w:rPr>
          <w:rFonts w:ascii="Times New Roman" w:hAnsi="Times New Roman" w:cs="Times New Roman"/>
        </w:rPr>
        <w:t>.</w:t>
      </w:r>
    </w:p>
    <w:p w:rsidR="000A496C" w:rsidRPr="007F0497" w:rsidRDefault="000A496C" w:rsidP="000A496C">
      <w:pPr>
        <w:numPr>
          <w:ilvl w:val="1"/>
          <w:numId w:val="1"/>
        </w:numPr>
        <w:spacing w:before="120" w:after="120" w:line="276" w:lineRule="auto"/>
        <w:jc w:val="both"/>
        <w:rPr>
          <w:rFonts w:ascii="Times New Roman" w:hAnsi="Times New Roman" w:cs="Times New Roman"/>
          <w:bCs/>
          <w:color w:val="000000"/>
        </w:rPr>
      </w:pPr>
      <w:r w:rsidRPr="007F0497">
        <w:rPr>
          <w:rFonts w:ascii="Times New Roman" w:hAnsi="Times New Roman" w:cs="Times New Roman"/>
        </w:rPr>
        <w:t>Poderá, a critério da administração, ocorrer diligências para verificação das informações apresentadas na proposta.</w:t>
      </w:r>
    </w:p>
    <w:p w:rsidR="000A496C" w:rsidRPr="007F0497" w:rsidRDefault="000A496C" w:rsidP="000A496C">
      <w:pPr>
        <w:numPr>
          <w:ilvl w:val="1"/>
          <w:numId w:val="1"/>
        </w:numPr>
        <w:spacing w:before="120" w:after="120" w:line="276" w:lineRule="auto"/>
        <w:jc w:val="both"/>
        <w:rPr>
          <w:rFonts w:ascii="Times New Roman" w:hAnsi="Times New Roman" w:cs="Times New Roman"/>
          <w:bCs/>
          <w:color w:val="000000"/>
        </w:rPr>
      </w:pPr>
      <w:r w:rsidRPr="007F0497">
        <w:rPr>
          <w:rFonts w:ascii="Times New Roman" w:hAnsi="Times New Roman" w:cs="Times New Roman"/>
        </w:rPr>
        <w:t>O licitante deve disponibilizar todas as informações necessárias à comprovação da legitimidade dos atestados solicitados, apresentando, dentre outros documentos, cópia do contrato que deu suporte à contratação, endereço atual da contratante e local onde foram prestados os serviços.</w:t>
      </w:r>
    </w:p>
    <w:p w:rsidR="006E3E48" w:rsidRPr="007F0497" w:rsidRDefault="006E3E48" w:rsidP="007F49AD">
      <w:pPr>
        <w:numPr>
          <w:ilvl w:val="0"/>
          <w:numId w:val="1"/>
        </w:numPr>
        <w:spacing w:before="120" w:after="120" w:line="276" w:lineRule="auto"/>
        <w:ind w:left="0" w:firstLine="0"/>
        <w:jc w:val="both"/>
        <w:rPr>
          <w:rFonts w:ascii="Times New Roman" w:hAnsi="Times New Roman" w:cs="Times New Roman"/>
          <w:b/>
          <w:color w:val="000000"/>
        </w:rPr>
      </w:pPr>
      <w:r w:rsidRPr="007F0497">
        <w:rPr>
          <w:rFonts w:ascii="Times New Roman" w:hAnsi="Times New Roman" w:cs="Times New Roman"/>
          <w:b/>
          <w:color w:val="000000"/>
        </w:rPr>
        <w:t xml:space="preserve">EXECUÇÃO DOS SERVIÇOS E SEU RECEBIMENTO </w:t>
      </w:r>
    </w:p>
    <w:p w:rsidR="006E3E48" w:rsidRPr="007F0497" w:rsidRDefault="006E3E48" w:rsidP="00D029B2">
      <w:pPr>
        <w:numPr>
          <w:ilvl w:val="1"/>
          <w:numId w:val="1"/>
        </w:numPr>
        <w:spacing w:before="120" w:after="120" w:line="276" w:lineRule="auto"/>
        <w:ind w:left="425" w:firstLine="0"/>
        <w:jc w:val="both"/>
        <w:rPr>
          <w:rFonts w:ascii="Times New Roman" w:hAnsi="Times New Roman" w:cs="Times New Roman"/>
          <w:color w:val="000000"/>
        </w:rPr>
      </w:pPr>
      <w:r w:rsidRPr="007F0497">
        <w:rPr>
          <w:rFonts w:ascii="Times New Roman" w:hAnsi="Times New Roman" w:cs="Times New Roman"/>
          <w:color w:val="000000"/>
        </w:rPr>
        <w:t>A execução dos serviços será iniciada</w:t>
      </w:r>
      <w:r w:rsidRPr="007F0497">
        <w:rPr>
          <w:rFonts w:ascii="Times New Roman" w:hAnsi="Times New Roman" w:cs="Times New Roman"/>
          <w:color w:val="000000" w:themeColor="text1"/>
        </w:rPr>
        <w:t xml:space="preserve"> </w:t>
      </w:r>
      <w:r w:rsidR="005064C0" w:rsidRPr="007F0497">
        <w:rPr>
          <w:rFonts w:ascii="Times New Roman" w:hAnsi="Times New Roman" w:cs="Times New Roman"/>
          <w:color w:val="000000" w:themeColor="text1"/>
        </w:rPr>
        <w:t xml:space="preserve">com o recebimento da ordem de serviço pela empresa </w:t>
      </w:r>
      <w:r w:rsidRPr="007F0497">
        <w:rPr>
          <w:rFonts w:ascii="Times New Roman" w:hAnsi="Times New Roman" w:cs="Times New Roman"/>
          <w:color w:val="000000"/>
        </w:rPr>
        <w:t xml:space="preserve">na forma </w:t>
      </w:r>
      <w:r w:rsidR="00620E85" w:rsidRPr="007F0497">
        <w:rPr>
          <w:rFonts w:ascii="Times New Roman" w:hAnsi="Times New Roman" w:cs="Times New Roman"/>
          <w:color w:val="000000"/>
        </w:rPr>
        <w:t>do item 4 deste termo de referência.</w:t>
      </w:r>
    </w:p>
    <w:p w:rsidR="006E3E48" w:rsidRPr="007F0497" w:rsidRDefault="006E3E48" w:rsidP="00D029B2">
      <w:pPr>
        <w:numPr>
          <w:ilvl w:val="1"/>
          <w:numId w:val="1"/>
        </w:numPr>
        <w:spacing w:before="120" w:after="120" w:line="276" w:lineRule="auto"/>
        <w:ind w:left="425" w:firstLine="0"/>
        <w:jc w:val="both"/>
        <w:rPr>
          <w:rFonts w:ascii="Times New Roman" w:hAnsi="Times New Roman" w:cs="Times New Roman"/>
          <w:color w:val="000000"/>
        </w:rPr>
      </w:pPr>
      <w:r w:rsidRPr="007F0497">
        <w:rPr>
          <w:rFonts w:ascii="Times New Roman" w:hAnsi="Times New Roman" w:cs="Times New Roman"/>
          <w:color w:val="000000"/>
        </w:rPr>
        <w:t xml:space="preserve">Os serviços serão recebidos provisoriamente no prazo de </w:t>
      </w:r>
      <w:r w:rsidR="00CC5DB0" w:rsidRPr="007F0497">
        <w:rPr>
          <w:rFonts w:ascii="Times New Roman" w:hAnsi="Times New Roman" w:cs="Times New Roman"/>
          <w:color w:val="000000"/>
        </w:rPr>
        <w:t>5 (cinco)</w:t>
      </w:r>
      <w:r w:rsidRPr="007F0497">
        <w:rPr>
          <w:rFonts w:ascii="Times New Roman" w:hAnsi="Times New Roman" w:cs="Times New Roman"/>
          <w:color w:val="000000"/>
        </w:rPr>
        <w:t xml:space="preserve"> dias, pelo(a) responsável pelo acompanhamento e fiscalização do contrato, para efeito de posterior verificação de sua conformidade com as especificações constantes neste Termo de Referência e na proposta. </w:t>
      </w:r>
    </w:p>
    <w:p w:rsidR="006E3E48" w:rsidRPr="007F0497" w:rsidRDefault="006E3E48" w:rsidP="00D029B2">
      <w:pPr>
        <w:numPr>
          <w:ilvl w:val="1"/>
          <w:numId w:val="1"/>
        </w:numPr>
        <w:spacing w:before="120" w:after="120" w:line="276" w:lineRule="auto"/>
        <w:ind w:left="425" w:firstLine="0"/>
        <w:jc w:val="both"/>
        <w:rPr>
          <w:rFonts w:ascii="Times New Roman" w:hAnsi="Times New Roman" w:cs="Times New Roman"/>
          <w:color w:val="000000"/>
        </w:rPr>
      </w:pPr>
      <w:r w:rsidRPr="007F0497">
        <w:rPr>
          <w:rFonts w:ascii="Times New Roman" w:hAnsi="Times New Roman" w:cs="Times New Roman"/>
          <w:color w:val="000000"/>
        </w:rPr>
        <w:t xml:space="preserve">Os serviços poderão ser rejeitados, no todo ou em parte, quando em desacordo com as especificações constantes neste Termo de Referência e na proposta, devendo ser corrigidos/refeitos/substituídos no prazo fixado pelo fiscal do contrato, às custas da </w:t>
      </w:r>
      <w:r w:rsidR="00A35242" w:rsidRPr="007F0497">
        <w:rPr>
          <w:rFonts w:ascii="Times New Roman" w:hAnsi="Times New Roman" w:cs="Times New Roman"/>
          <w:color w:val="000000"/>
        </w:rPr>
        <w:t>C</w:t>
      </w:r>
      <w:r w:rsidRPr="007F0497">
        <w:rPr>
          <w:rFonts w:ascii="Times New Roman" w:hAnsi="Times New Roman" w:cs="Times New Roman"/>
          <w:color w:val="000000"/>
        </w:rPr>
        <w:t>ontratada, sem prejuízo da aplicação de penalidades.</w:t>
      </w:r>
    </w:p>
    <w:p w:rsidR="006E3E48" w:rsidRPr="007F0497" w:rsidRDefault="006E3E48" w:rsidP="00D029B2">
      <w:pPr>
        <w:numPr>
          <w:ilvl w:val="1"/>
          <w:numId w:val="1"/>
        </w:numPr>
        <w:spacing w:before="120" w:after="120" w:line="276" w:lineRule="auto"/>
        <w:ind w:left="425" w:firstLine="0"/>
        <w:jc w:val="both"/>
        <w:rPr>
          <w:rFonts w:ascii="Times New Roman" w:hAnsi="Times New Roman" w:cs="Times New Roman"/>
          <w:color w:val="000000"/>
        </w:rPr>
      </w:pPr>
      <w:r w:rsidRPr="007F0497">
        <w:rPr>
          <w:rFonts w:ascii="Times New Roman" w:hAnsi="Times New Roman" w:cs="Times New Roman"/>
          <w:color w:val="000000"/>
        </w:rPr>
        <w:lastRenderedPageBreak/>
        <w:t xml:space="preserve">Os serviços serão recebidos definitivamente no prazo de </w:t>
      </w:r>
      <w:r w:rsidR="00F64A5B" w:rsidRPr="007F0497">
        <w:rPr>
          <w:rFonts w:ascii="Times New Roman" w:hAnsi="Times New Roman" w:cs="Times New Roman"/>
          <w:color w:val="000000" w:themeColor="text1"/>
        </w:rPr>
        <w:t>10</w:t>
      </w:r>
      <w:r w:rsidR="00D029B2" w:rsidRPr="007F0497">
        <w:rPr>
          <w:rFonts w:ascii="Times New Roman" w:hAnsi="Times New Roman" w:cs="Times New Roman"/>
          <w:color w:val="000000" w:themeColor="text1"/>
        </w:rPr>
        <w:t xml:space="preserve"> </w:t>
      </w:r>
      <w:r w:rsidRPr="007F0497">
        <w:rPr>
          <w:rFonts w:ascii="Times New Roman" w:hAnsi="Times New Roman" w:cs="Times New Roman"/>
          <w:color w:val="000000" w:themeColor="text1"/>
        </w:rPr>
        <w:t>(</w:t>
      </w:r>
      <w:r w:rsidR="00F64A5B" w:rsidRPr="007F0497">
        <w:rPr>
          <w:rFonts w:ascii="Times New Roman" w:hAnsi="Times New Roman" w:cs="Times New Roman"/>
          <w:color w:val="000000" w:themeColor="text1"/>
        </w:rPr>
        <w:t>dez</w:t>
      </w:r>
      <w:r w:rsidRPr="007F0497">
        <w:rPr>
          <w:rFonts w:ascii="Times New Roman" w:hAnsi="Times New Roman" w:cs="Times New Roman"/>
          <w:color w:val="000000" w:themeColor="text1"/>
        </w:rPr>
        <w:t>)</w:t>
      </w:r>
      <w:r w:rsidRPr="007F0497">
        <w:rPr>
          <w:rFonts w:ascii="Times New Roman" w:hAnsi="Times New Roman" w:cs="Times New Roman"/>
          <w:color w:val="000000"/>
        </w:rPr>
        <w:t xml:space="preserve"> dias, contados do recebimento provisório, após a verificação da qualidade e quantidade do serviço executado e materiais empregados, com a consequente aceitação mediante termo circunstanciado.</w:t>
      </w:r>
    </w:p>
    <w:p w:rsidR="006E3E48" w:rsidRPr="007F0497" w:rsidRDefault="006E3E48" w:rsidP="00D029B2">
      <w:pPr>
        <w:pStyle w:val="PargrafodaLista"/>
        <w:numPr>
          <w:ilvl w:val="2"/>
          <w:numId w:val="1"/>
        </w:numPr>
        <w:spacing w:before="120" w:after="120" w:line="276" w:lineRule="auto"/>
        <w:ind w:left="1134" w:firstLine="0"/>
        <w:contextualSpacing w:val="0"/>
        <w:jc w:val="both"/>
        <w:rPr>
          <w:rFonts w:ascii="Times New Roman" w:hAnsi="Times New Roman" w:cs="Times New Roman"/>
          <w:color w:val="000000"/>
        </w:rPr>
      </w:pPr>
      <w:r w:rsidRPr="007F0497">
        <w:rPr>
          <w:rFonts w:ascii="Times New Roman" w:hAnsi="Times New Roman" w:cs="Times New Roman"/>
          <w:color w:val="000000"/>
        </w:rPr>
        <w:t>Na hipótese de a verificação a que se refere o subitem anterior não ser procedida dentro do prazo fixado, reputar-se-á como realizada, consumando-se o recebimento definitivo no dia do esgotamento do prazo.</w:t>
      </w:r>
    </w:p>
    <w:p w:rsidR="006E3E48" w:rsidRPr="007F0497" w:rsidRDefault="006E3E48" w:rsidP="00D029B2">
      <w:pPr>
        <w:numPr>
          <w:ilvl w:val="1"/>
          <w:numId w:val="1"/>
        </w:numPr>
        <w:spacing w:before="120" w:after="120" w:line="276" w:lineRule="auto"/>
        <w:ind w:left="425" w:firstLine="0"/>
        <w:jc w:val="both"/>
        <w:rPr>
          <w:rFonts w:ascii="Times New Roman" w:hAnsi="Times New Roman" w:cs="Times New Roman"/>
          <w:color w:val="000000"/>
        </w:rPr>
      </w:pPr>
      <w:r w:rsidRPr="007F0497">
        <w:rPr>
          <w:rFonts w:ascii="Times New Roman" w:hAnsi="Times New Roman" w:cs="Times New Roman"/>
          <w:color w:val="000000"/>
        </w:rPr>
        <w:t>O recebimento provisório ou definitivo do objeto não exclui a responsabilidade da contratada pelos prejuízos resultantes da incorreta execução do contrato.</w:t>
      </w:r>
    </w:p>
    <w:p w:rsidR="00DB206B" w:rsidRPr="007F0497" w:rsidRDefault="00DB206B" w:rsidP="007F49AD">
      <w:pPr>
        <w:numPr>
          <w:ilvl w:val="0"/>
          <w:numId w:val="1"/>
        </w:numPr>
        <w:spacing w:before="120" w:after="120" w:line="276" w:lineRule="auto"/>
        <w:ind w:left="0" w:firstLine="0"/>
        <w:jc w:val="both"/>
        <w:rPr>
          <w:rFonts w:ascii="Times New Roman" w:hAnsi="Times New Roman" w:cs="Times New Roman"/>
          <w:b/>
          <w:color w:val="000000"/>
        </w:rPr>
      </w:pPr>
      <w:r w:rsidRPr="007F0497">
        <w:rPr>
          <w:rFonts w:ascii="Times New Roman" w:hAnsi="Times New Roman" w:cs="Times New Roman"/>
          <w:b/>
          <w:bCs/>
          <w:color w:val="000000"/>
          <w:lang w:eastAsia="en-US"/>
        </w:rPr>
        <w:t xml:space="preserve">OBRIGAÇÕES DA </w:t>
      </w:r>
      <w:r w:rsidR="00D52359" w:rsidRPr="007F0497">
        <w:rPr>
          <w:rFonts w:ascii="Times New Roman" w:hAnsi="Times New Roman" w:cs="Times New Roman"/>
          <w:b/>
          <w:bCs/>
          <w:color w:val="000000"/>
          <w:lang w:eastAsia="en-US"/>
        </w:rPr>
        <w:t>CONTRATANTE</w:t>
      </w:r>
    </w:p>
    <w:p w:rsidR="00DB206B" w:rsidRPr="007F0497" w:rsidRDefault="00A36676" w:rsidP="00515716">
      <w:pPr>
        <w:numPr>
          <w:ilvl w:val="1"/>
          <w:numId w:val="1"/>
        </w:numPr>
        <w:spacing w:before="120" w:after="120" w:line="276" w:lineRule="auto"/>
        <w:ind w:left="425" w:firstLine="0"/>
        <w:jc w:val="both"/>
        <w:rPr>
          <w:rFonts w:ascii="Times New Roman" w:hAnsi="Times New Roman" w:cs="Times New Roman"/>
          <w:color w:val="000000"/>
        </w:rPr>
      </w:pPr>
      <w:r w:rsidRPr="007F0497">
        <w:rPr>
          <w:rFonts w:ascii="Times New Roman" w:hAnsi="Times New Roman" w:cs="Times New Roman"/>
          <w:color w:val="000000"/>
        </w:rPr>
        <w:t>E</w:t>
      </w:r>
      <w:r w:rsidR="00DB206B" w:rsidRPr="007F0497">
        <w:rPr>
          <w:rFonts w:ascii="Times New Roman" w:hAnsi="Times New Roman" w:cs="Times New Roman"/>
          <w:color w:val="000000"/>
        </w:rPr>
        <w:t xml:space="preserve">xigir o cumprimento de todas as obrigações assumidas pela </w:t>
      </w:r>
      <w:r w:rsidR="00D52359" w:rsidRPr="007F0497">
        <w:rPr>
          <w:rFonts w:ascii="Times New Roman" w:hAnsi="Times New Roman" w:cs="Times New Roman"/>
          <w:color w:val="000000"/>
        </w:rPr>
        <w:t>Contratada</w:t>
      </w:r>
      <w:r w:rsidR="00DB206B" w:rsidRPr="007F0497">
        <w:rPr>
          <w:rFonts w:ascii="Times New Roman" w:hAnsi="Times New Roman" w:cs="Times New Roman"/>
          <w:color w:val="000000"/>
        </w:rPr>
        <w:t>, de acordo com as cláusulas contratuais e os termos de sua proposta;</w:t>
      </w:r>
    </w:p>
    <w:p w:rsidR="00DB206B" w:rsidRPr="007F0497" w:rsidRDefault="00A36676" w:rsidP="00515716">
      <w:pPr>
        <w:numPr>
          <w:ilvl w:val="1"/>
          <w:numId w:val="1"/>
        </w:numPr>
        <w:spacing w:before="120" w:after="120" w:line="276" w:lineRule="auto"/>
        <w:ind w:left="425" w:firstLine="0"/>
        <w:jc w:val="both"/>
        <w:rPr>
          <w:rFonts w:ascii="Times New Roman" w:hAnsi="Times New Roman" w:cs="Times New Roman"/>
          <w:color w:val="000000"/>
        </w:rPr>
      </w:pPr>
      <w:r w:rsidRPr="007F0497">
        <w:rPr>
          <w:rFonts w:ascii="Times New Roman" w:hAnsi="Times New Roman" w:cs="Times New Roman"/>
          <w:color w:val="000000"/>
        </w:rPr>
        <w:t>E</w:t>
      </w:r>
      <w:r w:rsidR="00DB206B" w:rsidRPr="007F0497">
        <w:rPr>
          <w:rFonts w:ascii="Times New Roman" w:hAnsi="Times New Roman" w:cs="Times New Roman"/>
          <w:color w:val="00000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DB206B" w:rsidRPr="007F0497" w:rsidRDefault="00A36676" w:rsidP="00515716">
      <w:pPr>
        <w:numPr>
          <w:ilvl w:val="1"/>
          <w:numId w:val="1"/>
        </w:numPr>
        <w:spacing w:before="120" w:after="120" w:line="276" w:lineRule="auto"/>
        <w:ind w:left="425" w:firstLine="0"/>
        <w:jc w:val="both"/>
        <w:rPr>
          <w:rFonts w:ascii="Times New Roman" w:hAnsi="Times New Roman" w:cs="Times New Roman"/>
          <w:color w:val="000000"/>
        </w:rPr>
      </w:pPr>
      <w:r w:rsidRPr="007F0497">
        <w:rPr>
          <w:rFonts w:ascii="Times New Roman" w:hAnsi="Times New Roman" w:cs="Times New Roman"/>
          <w:color w:val="000000"/>
        </w:rPr>
        <w:t>N</w:t>
      </w:r>
      <w:r w:rsidR="00DB206B" w:rsidRPr="007F0497">
        <w:rPr>
          <w:rFonts w:ascii="Times New Roman" w:hAnsi="Times New Roman" w:cs="Times New Roman"/>
          <w:color w:val="000000"/>
        </w:rPr>
        <w:t xml:space="preserve">otificar a </w:t>
      </w:r>
      <w:r w:rsidR="00D52359" w:rsidRPr="007F0497">
        <w:rPr>
          <w:rFonts w:ascii="Times New Roman" w:hAnsi="Times New Roman" w:cs="Times New Roman"/>
          <w:color w:val="000000"/>
        </w:rPr>
        <w:t>Contratada</w:t>
      </w:r>
      <w:r w:rsidR="00DB206B" w:rsidRPr="007F0497">
        <w:rPr>
          <w:rFonts w:ascii="Times New Roman" w:hAnsi="Times New Roman" w:cs="Times New Roman"/>
          <w:color w:val="000000"/>
        </w:rPr>
        <w:t xml:space="preserve"> por escrito da ocorrência de eventuais imperfeições no curso da execução dos serviços, fixando prazo para a sua correção;</w:t>
      </w:r>
    </w:p>
    <w:p w:rsidR="00DB206B" w:rsidRPr="007F0497" w:rsidRDefault="00A36676" w:rsidP="00515716">
      <w:pPr>
        <w:numPr>
          <w:ilvl w:val="1"/>
          <w:numId w:val="1"/>
        </w:numPr>
        <w:spacing w:before="120" w:after="120" w:line="276" w:lineRule="auto"/>
        <w:ind w:left="425" w:firstLine="0"/>
        <w:jc w:val="both"/>
        <w:rPr>
          <w:rFonts w:ascii="Times New Roman" w:hAnsi="Times New Roman" w:cs="Times New Roman"/>
          <w:color w:val="000000"/>
        </w:rPr>
      </w:pPr>
      <w:r w:rsidRPr="007F0497">
        <w:rPr>
          <w:rFonts w:ascii="Times New Roman" w:hAnsi="Times New Roman" w:cs="Times New Roman"/>
          <w:color w:val="000000"/>
        </w:rPr>
        <w:t>P</w:t>
      </w:r>
      <w:r w:rsidR="00DB206B" w:rsidRPr="007F0497">
        <w:rPr>
          <w:rFonts w:ascii="Times New Roman" w:hAnsi="Times New Roman" w:cs="Times New Roman"/>
          <w:color w:val="000000"/>
        </w:rPr>
        <w:t xml:space="preserve">agar à </w:t>
      </w:r>
      <w:r w:rsidR="00D52359" w:rsidRPr="007F0497">
        <w:rPr>
          <w:rFonts w:ascii="Times New Roman" w:hAnsi="Times New Roman" w:cs="Times New Roman"/>
          <w:color w:val="000000"/>
        </w:rPr>
        <w:t>Contratada</w:t>
      </w:r>
      <w:r w:rsidR="00DB206B" w:rsidRPr="007F0497">
        <w:rPr>
          <w:rFonts w:ascii="Times New Roman" w:hAnsi="Times New Roman" w:cs="Times New Roman"/>
          <w:color w:val="000000"/>
        </w:rPr>
        <w:t xml:space="preserve"> o valor resultante da prestação do serviço, </w:t>
      </w:r>
      <w:r w:rsidR="00F37721" w:rsidRPr="007F0497">
        <w:rPr>
          <w:rFonts w:ascii="Times New Roman" w:hAnsi="Times New Roman" w:cs="Times New Roman"/>
          <w:color w:val="000000"/>
        </w:rPr>
        <w:t>no prazo e condições estabelecidas no Edital e seus anexos</w:t>
      </w:r>
      <w:r w:rsidR="00DB206B" w:rsidRPr="007F0497">
        <w:rPr>
          <w:rFonts w:ascii="Times New Roman" w:hAnsi="Times New Roman" w:cs="Times New Roman"/>
          <w:color w:val="000000"/>
        </w:rPr>
        <w:t>;</w:t>
      </w:r>
    </w:p>
    <w:p w:rsidR="00E251E0" w:rsidRPr="007F0497" w:rsidRDefault="00E251E0" w:rsidP="00515716">
      <w:pPr>
        <w:numPr>
          <w:ilvl w:val="1"/>
          <w:numId w:val="1"/>
        </w:numPr>
        <w:spacing w:before="120" w:after="120" w:line="276" w:lineRule="auto"/>
        <w:ind w:left="425" w:firstLine="0"/>
        <w:jc w:val="both"/>
        <w:rPr>
          <w:rFonts w:ascii="Times New Roman" w:hAnsi="Times New Roman" w:cs="Times New Roman"/>
          <w:color w:val="000000"/>
        </w:rPr>
      </w:pPr>
      <w:r w:rsidRPr="007F0497">
        <w:rPr>
          <w:rFonts w:ascii="Times New Roman" w:hAnsi="Times New Roman" w:cs="Times New Roman"/>
          <w:color w:val="000000"/>
        </w:rPr>
        <w:t xml:space="preserve">Efetuar as retenções tributárias </w:t>
      </w:r>
      <w:r w:rsidR="001C2192" w:rsidRPr="007F0497">
        <w:rPr>
          <w:rFonts w:ascii="Times New Roman" w:hAnsi="Times New Roman" w:cs="Times New Roman"/>
          <w:color w:val="000000"/>
        </w:rPr>
        <w:t xml:space="preserve">devidas sobre o valor da Nota Fiscal/Fatura fornecida pela </w:t>
      </w:r>
      <w:r w:rsidRPr="007F0497">
        <w:rPr>
          <w:rFonts w:ascii="Times New Roman" w:hAnsi="Times New Roman" w:cs="Times New Roman"/>
          <w:color w:val="000000"/>
        </w:rPr>
        <w:t>contratada.</w:t>
      </w:r>
    </w:p>
    <w:p w:rsidR="00DB206B" w:rsidRPr="007F0497" w:rsidRDefault="00DB206B" w:rsidP="007F49AD">
      <w:pPr>
        <w:numPr>
          <w:ilvl w:val="0"/>
          <w:numId w:val="1"/>
        </w:numPr>
        <w:spacing w:before="120" w:after="120" w:line="276" w:lineRule="auto"/>
        <w:ind w:left="0" w:firstLine="0"/>
        <w:jc w:val="both"/>
        <w:rPr>
          <w:rFonts w:ascii="Times New Roman" w:hAnsi="Times New Roman" w:cs="Times New Roman"/>
          <w:b/>
          <w:color w:val="000000"/>
        </w:rPr>
      </w:pPr>
      <w:r w:rsidRPr="007F0497">
        <w:rPr>
          <w:rFonts w:ascii="Times New Roman" w:hAnsi="Times New Roman" w:cs="Times New Roman"/>
          <w:b/>
        </w:rPr>
        <w:t xml:space="preserve">OBRIGAÇÕES DA </w:t>
      </w:r>
      <w:r w:rsidR="00D52359" w:rsidRPr="007F0497">
        <w:rPr>
          <w:rFonts w:ascii="Times New Roman" w:hAnsi="Times New Roman" w:cs="Times New Roman"/>
          <w:b/>
        </w:rPr>
        <w:t>CONTRATADA</w:t>
      </w:r>
    </w:p>
    <w:p w:rsidR="00DB206B" w:rsidRPr="007F0497" w:rsidRDefault="00A36676" w:rsidP="00CF0B54">
      <w:pPr>
        <w:numPr>
          <w:ilvl w:val="1"/>
          <w:numId w:val="1"/>
        </w:numPr>
        <w:spacing w:before="120" w:after="120" w:line="276" w:lineRule="auto"/>
        <w:ind w:left="425" w:firstLine="0"/>
        <w:jc w:val="both"/>
        <w:rPr>
          <w:rFonts w:ascii="Times New Roman" w:hAnsi="Times New Roman" w:cs="Times New Roman"/>
          <w:color w:val="000000"/>
        </w:rPr>
      </w:pPr>
      <w:r w:rsidRPr="007F0497">
        <w:rPr>
          <w:rFonts w:ascii="Times New Roman" w:hAnsi="Times New Roman" w:cs="Times New Roman"/>
          <w:color w:val="000000"/>
        </w:rPr>
        <w:t>E</w:t>
      </w:r>
      <w:r w:rsidR="00DB206B" w:rsidRPr="007F0497">
        <w:rPr>
          <w:rFonts w:ascii="Times New Roman" w:hAnsi="Times New Roman" w:cs="Times New Roman"/>
          <w:color w:val="000000"/>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DB206B" w:rsidRPr="007F0497" w:rsidRDefault="00A36676" w:rsidP="00CF0B54">
      <w:pPr>
        <w:numPr>
          <w:ilvl w:val="1"/>
          <w:numId w:val="1"/>
        </w:numPr>
        <w:spacing w:before="120" w:after="120" w:line="276" w:lineRule="auto"/>
        <w:ind w:left="425" w:firstLine="0"/>
        <w:jc w:val="both"/>
        <w:rPr>
          <w:rFonts w:ascii="Times New Roman" w:hAnsi="Times New Roman" w:cs="Times New Roman"/>
          <w:color w:val="000000"/>
        </w:rPr>
      </w:pPr>
      <w:r w:rsidRPr="007F0497">
        <w:rPr>
          <w:rFonts w:ascii="Times New Roman" w:hAnsi="Times New Roman" w:cs="Times New Roman"/>
          <w:color w:val="000000"/>
        </w:rPr>
        <w:t>R</w:t>
      </w:r>
      <w:r w:rsidR="00DB206B" w:rsidRPr="007F0497">
        <w:rPr>
          <w:rFonts w:ascii="Times New Roman" w:hAnsi="Times New Roman" w:cs="Times New Roman"/>
          <w:color w:val="000000"/>
        </w:rPr>
        <w:t xml:space="preserve">eparar, corrigir, remover ou substituir, às suas expensas, no total ou em parte, no prazo </w:t>
      </w:r>
      <w:r w:rsidR="00F37721" w:rsidRPr="007F0497">
        <w:rPr>
          <w:rFonts w:ascii="Times New Roman" w:hAnsi="Times New Roman" w:cs="Times New Roman"/>
          <w:color w:val="000000"/>
        </w:rPr>
        <w:t>fixado pelo fiscal do contrato</w:t>
      </w:r>
      <w:r w:rsidR="00DB206B" w:rsidRPr="007F0497">
        <w:rPr>
          <w:rFonts w:ascii="Times New Roman" w:hAnsi="Times New Roman" w:cs="Times New Roman"/>
          <w:color w:val="000000"/>
        </w:rPr>
        <w:t>, os serviços efetuados em que se verificarem vícios, defeitos ou incorreções resultantes da execução ou dos materiais empregados;</w:t>
      </w:r>
    </w:p>
    <w:p w:rsidR="00DB206B" w:rsidRPr="007F0497" w:rsidRDefault="00A36676" w:rsidP="00CF0B54">
      <w:pPr>
        <w:numPr>
          <w:ilvl w:val="1"/>
          <w:numId w:val="1"/>
        </w:numPr>
        <w:spacing w:before="120" w:after="120" w:line="276" w:lineRule="auto"/>
        <w:ind w:left="425" w:firstLine="0"/>
        <w:jc w:val="both"/>
        <w:rPr>
          <w:rFonts w:ascii="Times New Roman" w:hAnsi="Times New Roman" w:cs="Times New Roman"/>
          <w:color w:val="000000"/>
        </w:rPr>
      </w:pPr>
      <w:r w:rsidRPr="007F0497">
        <w:rPr>
          <w:rFonts w:ascii="Times New Roman" w:hAnsi="Times New Roman" w:cs="Times New Roman"/>
          <w:color w:val="000000"/>
        </w:rPr>
        <w:t>M</w:t>
      </w:r>
      <w:r w:rsidR="00DB206B" w:rsidRPr="007F0497">
        <w:rPr>
          <w:rFonts w:ascii="Times New Roman" w:hAnsi="Times New Roman" w:cs="Times New Roman"/>
          <w:color w:val="000000"/>
        </w:rPr>
        <w:t>anter o empregado nos horários predeterminados pela Administração;</w:t>
      </w:r>
    </w:p>
    <w:p w:rsidR="00DB206B" w:rsidRPr="007F0497" w:rsidRDefault="00A36676" w:rsidP="00CF0B54">
      <w:pPr>
        <w:numPr>
          <w:ilvl w:val="1"/>
          <w:numId w:val="1"/>
        </w:numPr>
        <w:spacing w:before="120" w:after="120" w:line="276" w:lineRule="auto"/>
        <w:ind w:left="425" w:firstLine="0"/>
        <w:jc w:val="both"/>
        <w:rPr>
          <w:rFonts w:ascii="Times New Roman" w:hAnsi="Times New Roman" w:cs="Times New Roman"/>
          <w:color w:val="000000"/>
        </w:rPr>
      </w:pPr>
      <w:r w:rsidRPr="007F0497">
        <w:rPr>
          <w:rFonts w:ascii="Times New Roman" w:hAnsi="Times New Roman" w:cs="Times New Roman"/>
          <w:color w:val="000000"/>
        </w:rPr>
        <w:t>R</w:t>
      </w:r>
      <w:r w:rsidR="00DB206B" w:rsidRPr="007F0497">
        <w:rPr>
          <w:rFonts w:ascii="Times New Roman" w:hAnsi="Times New Roman" w:cs="Times New Roman"/>
          <w:color w:val="000000"/>
        </w:rPr>
        <w:t>esponsabilizar-se pelos vícios e danos decorrentes d</w:t>
      </w:r>
      <w:r w:rsidR="00F37721" w:rsidRPr="007F0497">
        <w:rPr>
          <w:rFonts w:ascii="Times New Roman" w:hAnsi="Times New Roman" w:cs="Times New Roman"/>
          <w:color w:val="000000"/>
        </w:rPr>
        <w:t>a execução d</w:t>
      </w:r>
      <w:r w:rsidR="00DB206B" w:rsidRPr="007F0497">
        <w:rPr>
          <w:rFonts w:ascii="Times New Roman" w:hAnsi="Times New Roman" w:cs="Times New Roman"/>
          <w:color w:val="000000"/>
        </w:rPr>
        <w:t xml:space="preserve">o objeto, de acordo com os artigos 14 e </w:t>
      </w:r>
      <w:smartTag w:uri="urn:schemas-microsoft-com:office:smarttags" w:element="metricconverter">
        <w:smartTagPr>
          <w:attr w:name="ProductID" w:val="17 a"/>
        </w:smartTagPr>
        <w:r w:rsidR="00DB206B" w:rsidRPr="007F0497">
          <w:rPr>
            <w:rFonts w:ascii="Times New Roman" w:hAnsi="Times New Roman" w:cs="Times New Roman"/>
            <w:color w:val="000000"/>
          </w:rPr>
          <w:t>17 a</w:t>
        </w:r>
      </w:smartTag>
      <w:r w:rsidR="00DB206B" w:rsidRPr="007F0497">
        <w:rPr>
          <w:rFonts w:ascii="Times New Roman" w:hAnsi="Times New Roman" w:cs="Times New Roman"/>
          <w:color w:val="000000"/>
        </w:rPr>
        <w:t xml:space="preserve"> 27, do Código de Defesa do Consumidor (Lei nº 8.078, de </w:t>
      </w:r>
      <w:r w:rsidR="00DB206B" w:rsidRPr="007F0497">
        <w:rPr>
          <w:rFonts w:ascii="Times New Roman" w:hAnsi="Times New Roman" w:cs="Times New Roman"/>
          <w:color w:val="000000"/>
        </w:rPr>
        <w:lastRenderedPageBreak/>
        <w:t>1990)</w:t>
      </w:r>
      <w:r w:rsidR="00F37721" w:rsidRPr="007F0497">
        <w:rPr>
          <w:rFonts w:ascii="Times New Roman" w:hAnsi="Times New Roman" w:cs="Times New Roman"/>
          <w:color w:val="000000"/>
        </w:rPr>
        <w:t xml:space="preserve">, ficando a </w:t>
      </w:r>
      <w:r w:rsidR="00D52359" w:rsidRPr="007F0497">
        <w:rPr>
          <w:rFonts w:ascii="Times New Roman" w:hAnsi="Times New Roman" w:cs="Times New Roman"/>
          <w:color w:val="000000"/>
        </w:rPr>
        <w:t>Contratante</w:t>
      </w:r>
      <w:r w:rsidR="00F37721" w:rsidRPr="007F0497">
        <w:rPr>
          <w:rFonts w:ascii="Times New Roman" w:hAnsi="Times New Roman" w:cs="Times New Roman"/>
          <w:color w:val="000000"/>
        </w:rPr>
        <w:t xml:space="preserve"> autorizada a descontar da garantia, caso exigida no edital, ou dos pagamentos devidos à </w:t>
      </w:r>
      <w:r w:rsidR="00D52359" w:rsidRPr="007F0497">
        <w:rPr>
          <w:rFonts w:ascii="Times New Roman" w:hAnsi="Times New Roman" w:cs="Times New Roman"/>
          <w:color w:val="000000"/>
        </w:rPr>
        <w:t>Contratada</w:t>
      </w:r>
      <w:r w:rsidR="00F37721" w:rsidRPr="007F0497">
        <w:rPr>
          <w:rFonts w:ascii="Times New Roman" w:hAnsi="Times New Roman" w:cs="Times New Roman"/>
          <w:color w:val="000000"/>
        </w:rPr>
        <w:t>, o valor correspondente aos danos sofridos</w:t>
      </w:r>
      <w:r w:rsidR="00DB206B" w:rsidRPr="007F0497">
        <w:rPr>
          <w:rFonts w:ascii="Times New Roman" w:hAnsi="Times New Roman" w:cs="Times New Roman"/>
          <w:color w:val="000000"/>
        </w:rPr>
        <w:t>;</w:t>
      </w:r>
    </w:p>
    <w:p w:rsidR="00DB206B" w:rsidRPr="007F0497" w:rsidRDefault="00A36676" w:rsidP="00CF0B54">
      <w:pPr>
        <w:numPr>
          <w:ilvl w:val="1"/>
          <w:numId w:val="1"/>
        </w:numPr>
        <w:spacing w:before="120" w:after="120" w:line="276" w:lineRule="auto"/>
        <w:ind w:left="425" w:firstLine="0"/>
        <w:jc w:val="both"/>
        <w:rPr>
          <w:rFonts w:ascii="Times New Roman" w:hAnsi="Times New Roman" w:cs="Times New Roman"/>
          <w:color w:val="000000"/>
        </w:rPr>
      </w:pPr>
      <w:r w:rsidRPr="007F0497">
        <w:rPr>
          <w:rFonts w:ascii="Times New Roman" w:hAnsi="Times New Roman" w:cs="Times New Roman"/>
          <w:color w:val="000000"/>
        </w:rPr>
        <w:t>U</w:t>
      </w:r>
      <w:r w:rsidR="00DB206B" w:rsidRPr="007F0497">
        <w:rPr>
          <w:rFonts w:ascii="Times New Roman" w:hAnsi="Times New Roman" w:cs="Times New Roman"/>
          <w:color w:val="000000"/>
        </w:rPr>
        <w:t>tilizar empregados habilitados e com conhecimentos básicos dos serviços a serem executados, e</w:t>
      </w:r>
      <w:r w:rsidR="00F37721" w:rsidRPr="007F0497">
        <w:rPr>
          <w:rFonts w:ascii="Times New Roman" w:hAnsi="Times New Roman" w:cs="Times New Roman"/>
          <w:color w:val="000000"/>
        </w:rPr>
        <w:t>m</w:t>
      </w:r>
      <w:r w:rsidR="00DB206B" w:rsidRPr="007F0497">
        <w:rPr>
          <w:rFonts w:ascii="Times New Roman" w:hAnsi="Times New Roman" w:cs="Times New Roman"/>
          <w:color w:val="000000"/>
        </w:rPr>
        <w:t xml:space="preserve"> conformidade com as normas e determinações em vigor;</w:t>
      </w:r>
    </w:p>
    <w:p w:rsidR="00DB206B" w:rsidRPr="007F0497" w:rsidRDefault="00765562" w:rsidP="00CF0B54">
      <w:pPr>
        <w:numPr>
          <w:ilvl w:val="1"/>
          <w:numId w:val="1"/>
        </w:numPr>
        <w:spacing w:before="120" w:after="120" w:line="276" w:lineRule="auto"/>
        <w:ind w:left="425" w:firstLine="0"/>
        <w:jc w:val="both"/>
        <w:rPr>
          <w:rFonts w:ascii="Times New Roman" w:hAnsi="Times New Roman" w:cs="Times New Roman"/>
          <w:color w:val="000000"/>
        </w:rPr>
      </w:pPr>
      <w:r w:rsidRPr="007F0497">
        <w:rPr>
          <w:rFonts w:ascii="Times New Roman" w:hAnsi="Times New Roman" w:cs="Times New Roman"/>
          <w:color w:val="000000"/>
        </w:rPr>
        <w:t xml:space="preserve">Apresentar </w:t>
      </w:r>
      <w:r w:rsidR="00DB206B" w:rsidRPr="007F0497">
        <w:rPr>
          <w:rFonts w:ascii="Times New Roman" w:hAnsi="Times New Roman" w:cs="Times New Roman"/>
          <w:color w:val="000000"/>
        </w:rPr>
        <w:t>os empregados devidamente uniformizados e identificados por meio de crachá, além de provê-los com os Equipamentos de Proteção Individual - EPI, quando for o caso;</w:t>
      </w:r>
    </w:p>
    <w:p w:rsidR="00DB206B" w:rsidRPr="007F0497" w:rsidRDefault="00A36676" w:rsidP="00CF0B54">
      <w:pPr>
        <w:numPr>
          <w:ilvl w:val="1"/>
          <w:numId w:val="1"/>
        </w:numPr>
        <w:spacing w:before="120" w:after="120" w:line="276" w:lineRule="auto"/>
        <w:ind w:left="425" w:firstLine="0"/>
        <w:jc w:val="both"/>
        <w:rPr>
          <w:rFonts w:ascii="Times New Roman" w:hAnsi="Times New Roman" w:cs="Times New Roman"/>
          <w:color w:val="000000"/>
        </w:rPr>
      </w:pPr>
      <w:r w:rsidRPr="007F0497">
        <w:rPr>
          <w:rFonts w:ascii="Times New Roman" w:hAnsi="Times New Roman" w:cs="Times New Roman"/>
          <w:color w:val="000000"/>
        </w:rPr>
        <w:t>A</w:t>
      </w:r>
      <w:r w:rsidR="00DB206B" w:rsidRPr="007F0497">
        <w:rPr>
          <w:rFonts w:ascii="Times New Roman" w:hAnsi="Times New Roman" w:cs="Times New Roman"/>
          <w:color w:val="000000"/>
        </w:rPr>
        <w:t xml:space="preserve">presentar à </w:t>
      </w:r>
      <w:r w:rsidR="00D52359" w:rsidRPr="007F0497">
        <w:rPr>
          <w:rFonts w:ascii="Times New Roman" w:hAnsi="Times New Roman" w:cs="Times New Roman"/>
          <w:color w:val="000000"/>
        </w:rPr>
        <w:t>Contratante</w:t>
      </w:r>
      <w:r w:rsidR="00DB206B" w:rsidRPr="007F0497">
        <w:rPr>
          <w:rFonts w:ascii="Times New Roman" w:hAnsi="Times New Roman" w:cs="Times New Roman"/>
          <w:color w:val="000000"/>
        </w:rPr>
        <w:t xml:space="preserve">, quando </w:t>
      </w:r>
      <w:r w:rsidR="00765562" w:rsidRPr="007F0497">
        <w:rPr>
          <w:rFonts w:ascii="Times New Roman" w:hAnsi="Times New Roman" w:cs="Times New Roman"/>
          <w:color w:val="000000"/>
        </w:rPr>
        <w:t xml:space="preserve">for o caso, a </w:t>
      </w:r>
      <w:r w:rsidR="00DB206B" w:rsidRPr="007F0497">
        <w:rPr>
          <w:rFonts w:ascii="Times New Roman" w:hAnsi="Times New Roman" w:cs="Times New Roman"/>
          <w:color w:val="000000"/>
        </w:rPr>
        <w:t xml:space="preserve">relação nominal </w:t>
      </w:r>
      <w:r w:rsidR="00765562" w:rsidRPr="007F0497">
        <w:rPr>
          <w:rFonts w:ascii="Times New Roman" w:hAnsi="Times New Roman" w:cs="Times New Roman"/>
          <w:color w:val="000000"/>
        </w:rPr>
        <w:t xml:space="preserve">dos empregados </w:t>
      </w:r>
      <w:r w:rsidR="009D6CDC" w:rsidRPr="007F0497">
        <w:rPr>
          <w:rFonts w:ascii="Times New Roman" w:hAnsi="Times New Roman" w:cs="Times New Roman"/>
          <w:color w:val="000000"/>
        </w:rPr>
        <w:t>que adentrarão o órgão para a execução do serviço;</w:t>
      </w:r>
    </w:p>
    <w:p w:rsidR="00DB206B" w:rsidRPr="007F0497" w:rsidRDefault="00A36676" w:rsidP="00CF0B54">
      <w:pPr>
        <w:numPr>
          <w:ilvl w:val="1"/>
          <w:numId w:val="1"/>
        </w:numPr>
        <w:spacing w:before="120" w:after="120" w:line="276" w:lineRule="auto"/>
        <w:ind w:left="425" w:firstLine="0"/>
        <w:jc w:val="both"/>
        <w:rPr>
          <w:rFonts w:ascii="Times New Roman" w:hAnsi="Times New Roman" w:cs="Times New Roman"/>
          <w:color w:val="000000"/>
        </w:rPr>
      </w:pPr>
      <w:r w:rsidRPr="007F0497">
        <w:rPr>
          <w:rFonts w:ascii="Times New Roman" w:hAnsi="Times New Roman" w:cs="Times New Roman"/>
          <w:color w:val="000000"/>
        </w:rPr>
        <w:t>R</w:t>
      </w:r>
      <w:r w:rsidR="00DB206B" w:rsidRPr="007F0497">
        <w:rPr>
          <w:rFonts w:ascii="Times New Roman" w:hAnsi="Times New Roman" w:cs="Times New Roman"/>
          <w:color w:val="000000"/>
        </w:rPr>
        <w:t xml:space="preserve">esponsabilizar-se por todas as obrigações trabalhistas, sociais, previdenciárias, tributárias e as demais previstas na legislação específica, cuja inadimplência não transfere responsabilidade à </w:t>
      </w:r>
      <w:r w:rsidR="00D52359" w:rsidRPr="007F0497">
        <w:rPr>
          <w:rFonts w:ascii="Times New Roman" w:hAnsi="Times New Roman" w:cs="Times New Roman"/>
          <w:color w:val="000000"/>
        </w:rPr>
        <w:t>Contratante</w:t>
      </w:r>
      <w:r w:rsidR="00DB206B" w:rsidRPr="007F0497">
        <w:rPr>
          <w:rFonts w:ascii="Times New Roman" w:hAnsi="Times New Roman" w:cs="Times New Roman"/>
          <w:color w:val="000000"/>
        </w:rPr>
        <w:t>;</w:t>
      </w:r>
    </w:p>
    <w:p w:rsidR="00DB206B" w:rsidRPr="007F0497" w:rsidRDefault="00C11C58" w:rsidP="00CF0B54">
      <w:pPr>
        <w:numPr>
          <w:ilvl w:val="1"/>
          <w:numId w:val="1"/>
        </w:numPr>
        <w:spacing w:before="120" w:after="120" w:line="276" w:lineRule="auto"/>
        <w:ind w:left="425" w:firstLine="0"/>
        <w:jc w:val="both"/>
        <w:rPr>
          <w:rFonts w:ascii="Times New Roman" w:hAnsi="Times New Roman" w:cs="Times New Roman"/>
          <w:color w:val="000000"/>
        </w:rPr>
      </w:pPr>
      <w:r w:rsidRPr="007F0497">
        <w:rPr>
          <w:rFonts w:ascii="Times New Roman" w:hAnsi="Times New Roman" w:cs="Times New Roman"/>
          <w:color w:val="000000"/>
        </w:rPr>
        <w:t>A</w:t>
      </w:r>
      <w:r w:rsidR="00DB206B" w:rsidRPr="007F0497">
        <w:rPr>
          <w:rFonts w:ascii="Times New Roman" w:hAnsi="Times New Roman" w:cs="Times New Roman"/>
          <w:color w:val="000000"/>
        </w:rPr>
        <w:t xml:space="preserve">tender </w:t>
      </w:r>
      <w:r w:rsidR="009D6CDC" w:rsidRPr="007F0497">
        <w:rPr>
          <w:rFonts w:ascii="Times New Roman" w:hAnsi="Times New Roman" w:cs="Times New Roman"/>
          <w:color w:val="000000"/>
        </w:rPr>
        <w:t>a</w:t>
      </w:r>
      <w:r w:rsidR="00DB206B" w:rsidRPr="007F0497">
        <w:rPr>
          <w:rFonts w:ascii="Times New Roman" w:hAnsi="Times New Roman" w:cs="Times New Roman"/>
          <w:color w:val="000000"/>
        </w:rPr>
        <w:t xml:space="preserve">s solicitações da </w:t>
      </w:r>
      <w:r w:rsidR="00D52359" w:rsidRPr="007F0497">
        <w:rPr>
          <w:rFonts w:ascii="Times New Roman" w:hAnsi="Times New Roman" w:cs="Times New Roman"/>
          <w:color w:val="000000"/>
        </w:rPr>
        <w:t>Contratante</w:t>
      </w:r>
      <w:r w:rsidR="00DB206B" w:rsidRPr="007F0497">
        <w:rPr>
          <w:rFonts w:ascii="Times New Roman" w:hAnsi="Times New Roman" w:cs="Times New Roman"/>
          <w:color w:val="000000"/>
        </w:rPr>
        <w:t xml:space="preserve"> quanto à substituição dos empregados alocados, </w:t>
      </w:r>
      <w:r w:rsidR="00A76CE0" w:rsidRPr="007F0497">
        <w:rPr>
          <w:rFonts w:ascii="Times New Roman" w:hAnsi="Times New Roman" w:cs="Times New Roman"/>
          <w:color w:val="000000"/>
        </w:rPr>
        <w:t xml:space="preserve">no prazo fixado pelo fiscal do contrato, </w:t>
      </w:r>
      <w:r w:rsidR="00DB206B" w:rsidRPr="007F0497">
        <w:rPr>
          <w:rFonts w:ascii="Times New Roman" w:hAnsi="Times New Roman" w:cs="Times New Roman"/>
          <w:color w:val="000000"/>
        </w:rPr>
        <w:t>nos casos em que ficar constatado descumprimento das obrigações relativas à execução do serviço, conforme descrito n</w:t>
      </w:r>
      <w:r w:rsidR="009D6CDC" w:rsidRPr="007F0497">
        <w:rPr>
          <w:rFonts w:ascii="Times New Roman" w:hAnsi="Times New Roman" w:cs="Times New Roman"/>
          <w:color w:val="000000"/>
        </w:rPr>
        <w:t>este</w:t>
      </w:r>
      <w:r w:rsidR="00DB206B" w:rsidRPr="007F0497">
        <w:rPr>
          <w:rFonts w:ascii="Times New Roman" w:hAnsi="Times New Roman" w:cs="Times New Roman"/>
          <w:color w:val="000000"/>
        </w:rPr>
        <w:t xml:space="preserve"> Termo de Referência;</w:t>
      </w:r>
    </w:p>
    <w:p w:rsidR="00DB206B" w:rsidRPr="007F0497" w:rsidRDefault="00C11C58" w:rsidP="00CF0B54">
      <w:pPr>
        <w:numPr>
          <w:ilvl w:val="1"/>
          <w:numId w:val="1"/>
        </w:numPr>
        <w:spacing w:before="120" w:after="120" w:line="276" w:lineRule="auto"/>
        <w:ind w:left="425" w:firstLine="0"/>
        <w:jc w:val="both"/>
        <w:rPr>
          <w:rFonts w:ascii="Times New Roman" w:hAnsi="Times New Roman" w:cs="Times New Roman"/>
          <w:color w:val="000000"/>
        </w:rPr>
      </w:pPr>
      <w:r w:rsidRPr="007F0497">
        <w:rPr>
          <w:rFonts w:ascii="Times New Roman" w:hAnsi="Times New Roman" w:cs="Times New Roman"/>
          <w:color w:val="000000"/>
        </w:rPr>
        <w:t>I</w:t>
      </w:r>
      <w:r w:rsidR="00DB206B" w:rsidRPr="007F0497">
        <w:rPr>
          <w:rFonts w:ascii="Times New Roman" w:hAnsi="Times New Roman" w:cs="Times New Roman"/>
          <w:color w:val="000000"/>
        </w:rPr>
        <w:t xml:space="preserve">nstruir seus empregados quanto à necessidade de acatar as </w:t>
      </w:r>
      <w:r w:rsidR="009D6CDC" w:rsidRPr="007F0497">
        <w:rPr>
          <w:rFonts w:ascii="Times New Roman" w:hAnsi="Times New Roman" w:cs="Times New Roman"/>
          <w:color w:val="000000"/>
        </w:rPr>
        <w:t>normas i</w:t>
      </w:r>
      <w:r w:rsidR="00133136" w:rsidRPr="007F0497">
        <w:rPr>
          <w:rFonts w:ascii="Times New Roman" w:hAnsi="Times New Roman" w:cs="Times New Roman"/>
          <w:color w:val="000000"/>
        </w:rPr>
        <w:t xml:space="preserve">nternas </w:t>
      </w:r>
      <w:r w:rsidR="00DB206B" w:rsidRPr="007F0497">
        <w:rPr>
          <w:rFonts w:ascii="Times New Roman" w:hAnsi="Times New Roman" w:cs="Times New Roman"/>
          <w:color w:val="000000"/>
        </w:rPr>
        <w:t>da Administração;</w:t>
      </w:r>
    </w:p>
    <w:p w:rsidR="00DB206B" w:rsidRPr="007F0497" w:rsidRDefault="00C11C58" w:rsidP="00CF0B54">
      <w:pPr>
        <w:numPr>
          <w:ilvl w:val="1"/>
          <w:numId w:val="1"/>
        </w:numPr>
        <w:spacing w:before="120" w:after="120" w:line="276" w:lineRule="auto"/>
        <w:ind w:left="425" w:firstLine="0"/>
        <w:jc w:val="both"/>
        <w:rPr>
          <w:rFonts w:ascii="Times New Roman" w:hAnsi="Times New Roman" w:cs="Times New Roman"/>
          <w:color w:val="000000"/>
        </w:rPr>
      </w:pPr>
      <w:r w:rsidRPr="007F0497">
        <w:rPr>
          <w:rFonts w:ascii="Times New Roman" w:hAnsi="Times New Roman" w:cs="Times New Roman"/>
          <w:color w:val="000000"/>
        </w:rPr>
        <w:t>I</w:t>
      </w:r>
      <w:r w:rsidR="00DB206B" w:rsidRPr="007F0497">
        <w:rPr>
          <w:rFonts w:ascii="Times New Roman" w:hAnsi="Times New Roman" w:cs="Times New Roman"/>
          <w:color w:val="000000"/>
        </w:rPr>
        <w:t xml:space="preserve">nstruir seus empregados a respeito das atividades a serem desempenhadas, alertando-os a não executar atividades não abrangidas pelo contrato, devendo a </w:t>
      </w:r>
      <w:r w:rsidR="00D52359" w:rsidRPr="007F0497">
        <w:rPr>
          <w:rFonts w:ascii="Times New Roman" w:hAnsi="Times New Roman" w:cs="Times New Roman"/>
          <w:color w:val="000000"/>
        </w:rPr>
        <w:t>Contratada</w:t>
      </w:r>
      <w:r w:rsidR="00DB206B" w:rsidRPr="007F0497">
        <w:rPr>
          <w:rFonts w:ascii="Times New Roman" w:hAnsi="Times New Roman" w:cs="Times New Roman"/>
          <w:color w:val="000000"/>
        </w:rPr>
        <w:t xml:space="preserve"> relatar à </w:t>
      </w:r>
      <w:r w:rsidR="00D52359" w:rsidRPr="007F0497">
        <w:rPr>
          <w:rFonts w:ascii="Times New Roman" w:hAnsi="Times New Roman" w:cs="Times New Roman"/>
          <w:color w:val="000000"/>
        </w:rPr>
        <w:t>Contratante</w:t>
      </w:r>
      <w:r w:rsidR="00DB206B" w:rsidRPr="007F0497">
        <w:rPr>
          <w:rFonts w:ascii="Times New Roman" w:hAnsi="Times New Roman" w:cs="Times New Roman"/>
          <w:color w:val="000000"/>
        </w:rPr>
        <w:t xml:space="preserve"> toda e qualquer ocorrência neste sentido, a fim de evitar desvio de função;</w:t>
      </w:r>
    </w:p>
    <w:p w:rsidR="00DB206B" w:rsidRPr="007F0497" w:rsidRDefault="00A36676" w:rsidP="00CF0B54">
      <w:pPr>
        <w:numPr>
          <w:ilvl w:val="1"/>
          <w:numId w:val="1"/>
        </w:numPr>
        <w:spacing w:before="120" w:after="120" w:line="276" w:lineRule="auto"/>
        <w:ind w:left="425" w:firstLine="0"/>
        <w:jc w:val="both"/>
        <w:rPr>
          <w:rFonts w:ascii="Times New Roman" w:hAnsi="Times New Roman" w:cs="Times New Roman"/>
          <w:color w:val="000000"/>
        </w:rPr>
      </w:pPr>
      <w:r w:rsidRPr="007F0497">
        <w:rPr>
          <w:rFonts w:ascii="Times New Roman" w:hAnsi="Times New Roman" w:cs="Times New Roman"/>
          <w:color w:val="000000"/>
        </w:rPr>
        <w:t>R</w:t>
      </w:r>
      <w:r w:rsidR="00DB206B" w:rsidRPr="007F0497">
        <w:rPr>
          <w:rFonts w:ascii="Times New Roman" w:hAnsi="Times New Roman" w:cs="Times New Roman"/>
          <w:color w:val="000000"/>
        </w:rPr>
        <w:t xml:space="preserve">elatar à </w:t>
      </w:r>
      <w:r w:rsidR="00D52359" w:rsidRPr="007F0497">
        <w:rPr>
          <w:rFonts w:ascii="Times New Roman" w:hAnsi="Times New Roman" w:cs="Times New Roman"/>
          <w:color w:val="000000"/>
        </w:rPr>
        <w:t>Contratante</w:t>
      </w:r>
      <w:r w:rsidR="00DB206B" w:rsidRPr="007F0497">
        <w:rPr>
          <w:rFonts w:ascii="Times New Roman" w:hAnsi="Times New Roman" w:cs="Times New Roman"/>
          <w:color w:val="000000"/>
        </w:rPr>
        <w:t xml:space="preserve"> toda e qualquer irregularidade verificada no decorrer da prestação dos serviços;</w:t>
      </w:r>
    </w:p>
    <w:p w:rsidR="00DB206B" w:rsidRPr="007F0497" w:rsidRDefault="00A36676" w:rsidP="00CF0B54">
      <w:pPr>
        <w:numPr>
          <w:ilvl w:val="1"/>
          <w:numId w:val="1"/>
        </w:numPr>
        <w:spacing w:before="120" w:after="120" w:line="276" w:lineRule="auto"/>
        <w:ind w:left="425" w:firstLine="0"/>
        <w:jc w:val="both"/>
        <w:rPr>
          <w:rFonts w:ascii="Times New Roman" w:hAnsi="Times New Roman" w:cs="Times New Roman"/>
          <w:color w:val="000000"/>
        </w:rPr>
      </w:pPr>
      <w:r w:rsidRPr="007F0497">
        <w:rPr>
          <w:rFonts w:ascii="Times New Roman" w:hAnsi="Times New Roman" w:cs="Times New Roman"/>
          <w:color w:val="000000"/>
        </w:rPr>
        <w:t>N</w:t>
      </w:r>
      <w:r w:rsidR="00DB206B" w:rsidRPr="007F0497">
        <w:rPr>
          <w:rFonts w:ascii="Times New Roman" w:hAnsi="Times New Roman" w:cs="Times New Roman"/>
          <w:color w:val="000000"/>
        </w:rPr>
        <w:t>ão permitir a utilização de qualquer trabalho do menor de dezesseis anos, exceto na condição de aprendiz para os maiores de quatorze anos; nem permitir a utilização do trabalho do menor de dezoito anos em trabalho noturno, perigoso ou insalubre;</w:t>
      </w:r>
    </w:p>
    <w:p w:rsidR="00DB206B" w:rsidRPr="007F0497" w:rsidRDefault="00DB206B" w:rsidP="00CF0B54">
      <w:pPr>
        <w:numPr>
          <w:ilvl w:val="1"/>
          <w:numId w:val="1"/>
        </w:numPr>
        <w:spacing w:before="120" w:after="120" w:line="276" w:lineRule="auto"/>
        <w:ind w:left="425" w:firstLine="0"/>
        <w:jc w:val="both"/>
        <w:rPr>
          <w:rFonts w:ascii="Times New Roman" w:hAnsi="Times New Roman" w:cs="Times New Roman"/>
          <w:color w:val="000000"/>
        </w:rPr>
      </w:pPr>
      <w:r w:rsidRPr="007F0497">
        <w:rPr>
          <w:rFonts w:ascii="Times New Roman" w:hAnsi="Times New Roman" w:cs="Times New Roman"/>
          <w:color w:val="000000"/>
        </w:rPr>
        <w:t xml:space="preserve"> </w:t>
      </w:r>
      <w:r w:rsidR="00A36676" w:rsidRPr="007F0497">
        <w:rPr>
          <w:rFonts w:ascii="Times New Roman" w:hAnsi="Times New Roman" w:cs="Times New Roman"/>
          <w:color w:val="000000"/>
        </w:rPr>
        <w:t>M</w:t>
      </w:r>
      <w:r w:rsidRPr="007F0497">
        <w:rPr>
          <w:rFonts w:ascii="Times New Roman" w:hAnsi="Times New Roman" w:cs="Times New Roman"/>
          <w:color w:val="000000"/>
        </w:rPr>
        <w:t>anter durante toda a vigência do contrato, em compatibilidade com as obrigações assumidas, todas as condições de habilitação e qualificação exigidas na licitação;</w:t>
      </w:r>
    </w:p>
    <w:p w:rsidR="00133136" w:rsidRPr="007F0497" w:rsidRDefault="001449A3" w:rsidP="00CF0B54">
      <w:pPr>
        <w:numPr>
          <w:ilvl w:val="1"/>
          <w:numId w:val="1"/>
        </w:numPr>
        <w:spacing w:before="120" w:after="120" w:line="276" w:lineRule="auto"/>
        <w:ind w:left="425" w:firstLine="0"/>
        <w:jc w:val="both"/>
        <w:rPr>
          <w:rFonts w:ascii="Times New Roman" w:hAnsi="Times New Roman" w:cs="Times New Roman"/>
          <w:color w:val="000000"/>
        </w:rPr>
      </w:pPr>
      <w:r w:rsidRPr="007F0497">
        <w:rPr>
          <w:rFonts w:ascii="Times New Roman" w:hAnsi="Times New Roman" w:cs="Times New Roman"/>
          <w:color w:val="000000"/>
        </w:rPr>
        <w:t>G</w:t>
      </w:r>
      <w:r w:rsidR="00133136" w:rsidRPr="007F0497">
        <w:rPr>
          <w:rFonts w:ascii="Times New Roman" w:hAnsi="Times New Roman" w:cs="Times New Roman"/>
          <w:color w:val="000000"/>
        </w:rPr>
        <w:t>uardar sigilo sobre todas as informações obtidas em decorrência do cumprimento do contrato;</w:t>
      </w:r>
    </w:p>
    <w:p w:rsidR="00DB206B" w:rsidRPr="007F0497" w:rsidRDefault="00A36676" w:rsidP="00CF0B54">
      <w:pPr>
        <w:numPr>
          <w:ilvl w:val="1"/>
          <w:numId w:val="1"/>
        </w:numPr>
        <w:spacing w:before="120" w:after="120" w:line="276" w:lineRule="auto"/>
        <w:ind w:left="425" w:firstLine="0"/>
        <w:jc w:val="both"/>
        <w:rPr>
          <w:rFonts w:ascii="Times New Roman" w:hAnsi="Times New Roman" w:cs="Times New Roman"/>
          <w:color w:val="000000"/>
        </w:rPr>
      </w:pPr>
      <w:r w:rsidRPr="007F0497">
        <w:rPr>
          <w:rFonts w:ascii="Times New Roman" w:hAnsi="Times New Roman" w:cs="Times New Roman"/>
          <w:color w:val="000000"/>
        </w:rPr>
        <w:t>A</w:t>
      </w:r>
      <w:r w:rsidR="00DB206B" w:rsidRPr="007F0497">
        <w:rPr>
          <w:rFonts w:ascii="Times New Roman" w:hAnsi="Times New Roman" w:cs="Times New Roman"/>
          <w:color w:val="000000"/>
        </w:rPr>
        <w:t xml:space="preserve">rcar com o ônus decorrente de eventual equívoco no dimensionamento dos quantitativos de sua proposta, devendo complementá-los, caso o previsto inicialmente em sua proposta não seja satisfatório para o atendimento ao objeto da licitação, exceto </w:t>
      </w:r>
      <w:r w:rsidR="00DB206B" w:rsidRPr="007F0497">
        <w:rPr>
          <w:rFonts w:ascii="Times New Roman" w:hAnsi="Times New Roman" w:cs="Times New Roman"/>
          <w:color w:val="000000"/>
        </w:rPr>
        <w:lastRenderedPageBreak/>
        <w:t>quando ocorrer algum dos eventos arrolados nos incisos do § 1º do art. 57 da Lei nº 8.666, de 1993.</w:t>
      </w:r>
    </w:p>
    <w:p w:rsidR="00845E56" w:rsidRPr="007F0497" w:rsidRDefault="00845E56" w:rsidP="00845E56">
      <w:pPr>
        <w:spacing w:before="120" w:after="120" w:line="276" w:lineRule="auto"/>
        <w:ind w:left="425"/>
        <w:jc w:val="both"/>
        <w:rPr>
          <w:rFonts w:ascii="Times New Roman" w:hAnsi="Times New Roman" w:cs="Times New Roman"/>
          <w:color w:val="000000"/>
        </w:rPr>
      </w:pPr>
    </w:p>
    <w:p w:rsidR="00DB206B" w:rsidRPr="007F0497" w:rsidRDefault="00DB206B" w:rsidP="007F49AD">
      <w:pPr>
        <w:numPr>
          <w:ilvl w:val="0"/>
          <w:numId w:val="1"/>
        </w:numPr>
        <w:spacing w:before="120" w:after="120" w:line="276" w:lineRule="auto"/>
        <w:ind w:left="0" w:firstLine="0"/>
        <w:jc w:val="both"/>
        <w:rPr>
          <w:rFonts w:ascii="Times New Roman" w:hAnsi="Times New Roman" w:cs="Times New Roman"/>
          <w:b/>
          <w:color w:val="000000"/>
        </w:rPr>
      </w:pPr>
      <w:r w:rsidRPr="007F0497">
        <w:rPr>
          <w:rFonts w:ascii="Times New Roman" w:hAnsi="Times New Roman" w:cs="Times New Roman"/>
          <w:b/>
          <w:color w:val="000000"/>
        </w:rPr>
        <w:t>DA SUBCONTRATAÇÃO</w:t>
      </w:r>
    </w:p>
    <w:p w:rsidR="00DB206B" w:rsidRPr="007F0497" w:rsidRDefault="00F04C0F" w:rsidP="00CF0B54">
      <w:pPr>
        <w:spacing w:before="120" w:after="120" w:line="276" w:lineRule="auto"/>
        <w:ind w:left="425"/>
        <w:jc w:val="both"/>
        <w:rPr>
          <w:rFonts w:ascii="Times New Roman" w:hAnsi="Times New Roman" w:cs="Times New Roman"/>
          <w:color w:val="000000" w:themeColor="text1"/>
        </w:rPr>
      </w:pPr>
      <w:r w:rsidRPr="007F0497">
        <w:rPr>
          <w:rFonts w:ascii="Times New Roman" w:hAnsi="Times New Roman" w:cs="Times New Roman"/>
          <w:color w:val="000000" w:themeColor="text1"/>
        </w:rPr>
        <w:t>9</w:t>
      </w:r>
      <w:r w:rsidR="002337E0" w:rsidRPr="007F0497">
        <w:rPr>
          <w:rFonts w:ascii="Times New Roman" w:hAnsi="Times New Roman" w:cs="Times New Roman"/>
          <w:color w:val="000000" w:themeColor="text1"/>
        </w:rPr>
        <w:t xml:space="preserve">.1 </w:t>
      </w:r>
      <w:r w:rsidR="00DB206B" w:rsidRPr="007F0497">
        <w:rPr>
          <w:rFonts w:ascii="Times New Roman" w:hAnsi="Times New Roman" w:cs="Times New Roman"/>
          <w:color w:val="000000" w:themeColor="text1"/>
        </w:rPr>
        <w:t>Não será admitida a subcontratação do objeto licitatório.</w:t>
      </w:r>
    </w:p>
    <w:p w:rsidR="00F159BB" w:rsidRPr="007F0497" w:rsidRDefault="00F159BB" w:rsidP="007F49AD">
      <w:pPr>
        <w:numPr>
          <w:ilvl w:val="0"/>
          <w:numId w:val="1"/>
        </w:numPr>
        <w:spacing w:before="120" w:after="120" w:line="276" w:lineRule="auto"/>
        <w:ind w:left="0" w:firstLine="0"/>
        <w:jc w:val="both"/>
        <w:rPr>
          <w:rFonts w:ascii="Times New Roman" w:hAnsi="Times New Roman" w:cs="Times New Roman"/>
          <w:b/>
          <w:lang w:eastAsia="en-US"/>
        </w:rPr>
      </w:pPr>
      <w:r w:rsidRPr="007F0497">
        <w:rPr>
          <w:rFonts w:ascii="Times New Roman" w:hAnsi="Times New Roman" w:cs="Times New Roman"/>
          <w:b/>
          <w:lang w:eastAsia="en-US"/>
        </w:rPr>
        <w:t>ALTERAÇÃO SUBJETIVA</w:t>
      </w:r>
    </w:p>
    <w:p w:rsidR="00F159BB" w:rsidRPr="007F0497" w:rsidRDefault="00F159BB" w:rsidP="00532603">
      <w:pPr>
        <w:numPr>
          <w:ilvl w:val="1"/>
          <w:numId w:val="1"/>
        </w:numPr>
        <w:spacing w:before="120" w:after="120" w:line="276" w:lineRule="auto"/>
        <w:ind w:left="0" w:firstLine="567"/>
        <w:jc w:val="both"/>
        <w:rPr>
          <w:rFonts w:ascii="Times New Roman" w:hAnsi="Times New Roman" w:cs="Times New Roman"/>
          <w:lang w:eastAsia="en-US"/>
        </w:rPr>
      </w:pPr>
      <w:r w:rsidRPr="007F0497">
        <w:rPr>
          <w:rFonts w:ascii="Times New Roman" w:hAnsi="Times New Roman" w:cs="Times New Roman"/>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DB206B" w:rsidRPr="007F0497" w:rsidRDefault="00DB206B" w:rsidP="007F49AD">
      <w:pPr>
        <w:numPr>
          <w:ilvl w:val="0"/>
          <w:numId w:val="1"/>
        </w:numPr>
        <w:spacing w:before="120" w:after="120" w:line="276" w:lineRule="auto"/>
        <w:ind w:left="0" w:firstLine="0"/>
        <w:jc w:val="both"/>
        <w:rPr>
          <w:rFonts w:ascii="Times New Roman" w:hAnsi="Times New Roman" w:cs="Times New Roman"/>
          <w:b/>
          <w:color w:val="000000"/>
          <w:lang w:eastAsia="en-US"/>
        </w:rPr>
      </w:pPr>
      <w:r w:rsidRPr="007F0497">
        <w:rPr>
          <w:rFonts w:ascii="Times New Roman" w:hAnsi="Times New Roman" w:cs="Times New Roman"/>
          <w:b/>
          <w:color w:val="000000"/>
          <w:lang w:eastAsia="en-US"/>
        </w:rPr>
        <w:t>CONTROLE E FISCALIZAÇÃO DA EXECUÇÃO</w:t>
      </w:r>
    </w:p>
    <w:p w:rsidR="00DB206B" w:rsidRPr="007F0497" w:rsidRDefault="00DB206B" w:rsidP="00CF0B54">
      <w:pPr>
        <w:numPr>
          <w:ilvl w:val="1"/>
          <w:numId w:val="1"/>
        </w:numPr>
        <w:spacing w:before="120" w:after="120" w:line="276" w:lineRule="auto"/>
        <w:ind w:left="425" w:firstLine="0"/>
        <w:jc w:val="both"/>
        <w:rPr>
          <w:rFonts w:ascii="Times New Roman" w:hAnsi="Times New Roman" w:cs="Times New Roman"/>
          <w:color w:val="000000"/>
          <w:lang w:eastAsia="en-US"/>
        </w:rPr>
      </w:pPr>
      <w:r w:rsidRPr="007F0497">
        <w:rPr>
          <w:rFonts w:ascii="Times New Roman" w:hAnsi="Times New Roman" w:cs="Times New Roman"/>
          <w:color w:val="000000"/>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w:t>
      </w:r>
      <w:r w:rsidR="00DB3D26" w:rsidRPr="007F0497">
        <w:rPr>
          <w:rFonts w:ascii="Times New Roman" w:hAnsi="Times New Roman" w:cs="Times New Roman"/>
          <w:color w:val="000000"/>
          <w:lang w:eastAsia="en-US"/>
        </w:rPr>
        <w:t xml:space="preserve">ou mais </w:t>
      </w:r>
      <w:r w:rsidRPr="007F0497">
        <w:rPr>
          <w:rFonts w:ascii="Times New Roman" w:hAnsi="Times New Roman" w:cs="Times New Roman"/>
          <w:color w:val="000000"/>
          <w:lang w:eastAsia="en-US"/>
        </w:rPr>
        <w:t>representante</w:t>
      </w:r>
      <w:r w:rsidR="00DB3D26" w:rsidRPr="007F0497">
        <w:rPr>
          <w:rFonts w:ascii="Times New Roman" w:hAnsi="Times New Roman" w:cs="Times New Roman"/>
          <w:color w:val="000000"/>
          <w:lang w:eastAsia="en-US"/>
        </w:rPr>
        <w:t>s</w:t>
      </w:r>
      <w:r w:rsidRPr="007F0497">
        <w:rPr>
          <w:rFonts w:ascii="Times New Roman" w:hAnsi="Times New Roman" w:cs="Times New Roman"/>
          <w:color w:val="000000"/>
          <w:lang w:eastAsia="en-US"/>
        </w:rPr>
        <w:t xml:space="preserve"> da </w:t>
      </w:r>
      <w:r w:rsidR="00951B95" w:rsidRPr="007F0497">
        <w:rPr>
          <w:rFonts w:ascii="Times New Roman" w:hAnsi="Times New Roman" w:cs="Times New Roman"/>
          <w:color w:val="000000"/>
          <w:lang w:eastAsia="en-US"/>
        </w:rPr>
        <w:t>Contratante</w:t>
      </w:r>
      <w:r w:rsidRPr="007F0497">
        <w:rPr>
          <w:rFonts w:ascii="Times New Roman" w:hAnsi="Times New Roman" w:cs="Times New Roman"/>
          <w:color w:val="000000"/>
          <w:lang w:eastAsia="en-US"/>
        </w:rPr>
        <w:t>, especialmente designado</w:t>
      </w:r>
      <w:r w:rsidR="00DB3D26" w:rsidRPr="007F0497">
        <w:rPr>
          <w:rFonts w:ascii="Times New Roman" w:hAnsi="Times New Roman" w:cs="Times New Roman"/>
          <w:color w:val="000000"/>
          <w:lang w:eastAsia="en-US"/>
        </w:rPr>
        <w:t>s</w:t>
      </w:r>
      <w:r w:rsidRPr="007F0497">
        <w:rPr>
          <w:rFonts w:ascii="Times New Roman" w:hAnsi="Times New Roman" w:cs="Times New Roman"/>
          <w:color w:val="000000"/>
          <w:lang w:eastAsia="en-US"/>
        </w:rPr>
        <w:t>, na forma dos arts. 67 e 73 da Lei nº 8.666, de 1993, e do art. 6º do Decreto nº 2.271, de 1997.</w:t>
      </w:r>
    </w:p>
    <w:p w:rsidR="00DB206B" w:rsidRPr="007F0497" w:rsidRDefault="00DB206B" w:rsidP="00CF0B54">
      <w:pPr>
        <w:numPr>
          <w:ilvl w:val="1"/>
          <w:numId w:val="1"/>
        </w:numPr>
        <w:spacing w:before="120" w:after="120" w:line="276" w:lineRule="auto"/>
        <w:ind w:left="425" w:firstLine="0"/>
        <w:jc w:val="both"/>
        <w:rPr>
          <w:rFonts w:ascii="Times New Roman" w:hAnsi="Times New Roman" w:cs="Times New Roman"/>
          <w:color w:val="000000"/>
          <w:lang w:eastAsia="en-US"/>
        </w:rPr>
      </w:pPr>
      <w:r w:rsidRPr="007F0497">
        <w:rPr>
          <w:rFonts w:ascii="Times New Roman" w:hAnsi="Times New Roman" w:cs="Times New Roman"/>
          <w:color w:val="000000"/>
          <w:lang w:eastAsia="en-US"/>
        </w:rPr>
        <w:t xml:space="preserve">O representante da </w:t>
      </w:r>
      <w:r w:rsidR="00D52359" w:rsidRPr="007F0497">
        <w:rPr>
          <w:rFonts w:ascii="Times New Roman" w:hAnsi="Times New Roman" w:cs="Times New Roman"/>
          <w:color w:val="000000"/>
          <w:lang w:eastAsia="en-US"/>
        </w:rPr>
        <w:t>Contratante</w:t>
      </w:r>
      <w:r w:rsidRPr="007F0497">
        <w:rPr>
          <w:rFonts w:ascii="Times New Roman" w:hAnsi="Times New Roman" w:cs="Times New Roman"/>
          <w:color w:val="000000"/>
          <w:lang w:eastAsia="en-US"/>
        </w:rPr>
        <w:t xml:space="preserve"> deverá ter a experiência necessária para o acompanhamento e controle da execução dos serviços e do contrato.</w:t>
      </w:r>
    </w:p>
    <w:p w:rsidR="00DB206B" w:rsidRPr="007F0497" w:rsidRDefault="00DB206B" w:rsidP="00CF0B54">
      <w:pPr>
        <w:numPr>
          <w:ilvl w:val="1"/>
          <w:numId w:val="1"/>
        </w:numPr>
        <w:spacing w:before="120" w:after="120" w:line="276" w:lineRule="auto"/>
        <w:ind w:left="425" w:firstLine="0"/>
        <w:jc w:val="both"/>
        <w:rPr>
          <w:rFonts w:ascii="Times New Roman" w:hAnsi="Times New Roman" w:cs="Times New Roman"/>
          <w:color w:val="000000"/>
          <w:lang w:eastAsia="en-US"/>
        </w:rPr>
      </w:pPr>
      <w:r w:rsidRPr="007F0497">
        <w:rPr>
          <w:rFonts w:ascii="Times New Roman" w:hAnsi="Times New Roman" w:cs="Times New Roman"/>
          <w:color w:val="000000"/>
          <w:lang w:eastAsia="en-US"/>
        </w:rPr>
        <w:t>A verificação da adequação da prestação do serviço deverá ser realizada com base nos critérios previstos neste Termo de Referência.</w:t>
      </w:r>
    </w:p>
    <w:p w:rsidR="00DB206B" w:rsidRPr="007F0497" w:rsidRDefault="00DB206B" w:rsidP="00CF0B54">
      <w:pPr>
        <w:numPr>
          <w:ilvl w:val="1"/>
          <w:numId w:val="1"/>
        </w:numPr>
        <w:spacing w:before="120" w:after="120" w:line="276" w:lineRule="auto"/>
        <w:ind w:left="425" w:firstLine="0"/>
        <w:jc w:val="both"/>
        <w:rPr>
          <w:rFonts w:ascii="Times New Roman" w:hAnsi="Times New Roman" w:cs="Times New Roman"/>
          <w:color w:val="000000"/>
          <w:lang w:eastAsia="en-US"/>
        </w:rPr>
      </w:pPr>
      <w:r w:rsidRPr="007F0497">
        <w:rPr>
          <w:rFonts w:ascii="Times New Roman" w:hAnsi="Times New Roman" w:cs="Times New Roman"/>
          <w:color w:val="000000"/>
          <w:lang w:eastAsia="en-US"/>
        </w:rPr>
        <w:t>A execução dos contratos deverá ser acompanhada e fiscalizada por meio de instrumentos de controle, que compreendam a mensuração dos aspectos</w:t>
      </w:r>
      <w:r w:rsidR="004E7BEB" w:rsidRPr="007F0497">
        <w:rPr>
          <w:rFonts w:ascii="Times New Roman" w:hAnsi="Times New Roman" w:cs="Times New Roman"/>
          <w:color w:val="000000"/>
          <w:lang w:eastAsia="en-US"/>
        </w:rPr>
        <w:t xml:space="preserve"> mencionados no art. 34 da Instrução Normativa SLTI/MPOG nº 02, de 2008, quando for o caso.</w:t>
      </w:r>
    </w:p>
    <w:p w:rsidR="00DB206B" w:rsidRPr="007F0497" w:rsidRDefault="00DB206B" w:rsidP="00CF0B54">
      <w:pPr>
        <w:numPr>
          <w:ilvl w:val="1"/>
          <w:numId w:val="1"/>
        </w:numPr>
        <w:spacing w:before="120" w:after="120" w:line="276" w:lineRule="auto"/>
        <w:ind w:left="425" w:firstLine="0"/>
        <w:jc w:val="both"/>
        <w:rPr>
          <w:rFonts w:ascii="Times New Roman" w:hAnsi="Times New Roman" w:cs="Times New Roman"/>
          <w:color w:val="000000"/>
          <w:lang w:eastAsia="en-US"/>
        </w:rPr>
      </w:pPr>
      <w:r w:rsidRPr="007F0497">
        <w:rPr>
          <w:rFonts w:ascii="Times New Roman" w:hAnsi="Times New Roman" w:cs="Times New Roman"/>
          <w:color w:val="000000"/>
          <w:lang w:eastAsia="en-US"/>
        </w:rPr>
        <w:t xml:space="preserve">O fiscal ou gestor do contrato, ao verificar que houve </w:t>
      </w:r>
      <w:proofErr w:type="spellStart"/>
      <w:r w:rsidRPr="007F0497">
        <w:rPr>
          <w:rFonts w:ascii="Times New Roman" w:hAnsi="Times New Roman" w:cs="Times New Roman"/>
          <w:color w:val="000000"/>
          <w:lang w:eastAsia="en-US"/>
        </w:rPr>
        <w:t>subdimensionamento</w:t>
      </w:r>
      <w:proofErr w:type="spellEnd"/>
      <w:r w:rsidRPr="007F0497">
        <w:rPr>
          <w:rFonts w:ascii="Times New Roman" w:hAnsi="Times New Roman" w:cs="Times New Roman"/>
          <w:color w:val="000000"/>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DB206B" w:rsidRPr="007F0497" w:rsidRDefault="00DB206B" w:rsidP="00CF0B54">
      <w:pPr>
        <w:numPr>
          <w:ilvl w:val="1"/>
          <w:numId w:val="1"/>
        </w:numPr>
        <w:spacing w:before="120" w:after="120" w:line="276" w:lineRule="auto"/>
        <w:ind w:left="425" w:firstLine="0"/>
        <w:jc w:val="both"/>
        <w:rPr>
          <w:rFonts w:ascii="Times New Roman" w:hAnsi="Times New Roman" w:cs="Times New Roman"/>
          <w:color w:val="000000"/>
          <w:lang w:eastAsia="en-US"/>
        </w:rPr>
      </w:pPr>
      <w:r w:rsidRPr="007F0497">
        <w:rPr>
          <w:rFonts w:ascii="Times New Roman" w:hAnsi="Times New Roman" w:cs="Times New Roman"/>
          <w:color w:val="000000"/>
          <w:lang w:eastAsia="en-US"/>
        </w:rPr>
        <w:t xml:space="preserve">A conformidade do material a ser utilizado na execução dos serviços deverá ser verificada juntamente com o documento da </w:t>
      </w:r>
      <w:r w:rsidR="00D52359" w:rsidRPr="007F0497">
        <w:rPr>
          <w:rFonts w:ascii="Times New Roman" w:hAnsi="Times New Roman" w:cs="Times New Roman"/>
          <w:color w:val="000000"/>
          <w:lang w:eastAsia="en-US"/>
        </w:rPr>
        <w:t>Contratada</w:t>
      </w:r>
      <w:r w:rsidRPr="007F0497">
        <w:rPr>
          <w:rFonts w:ascii="Times New Roman" w:hAnsi="Times New Roman" w:cs="Times New Roman"/>
          <w:color w:val="000000"/>
          <w:lang w:eastAsia="en-US"/>
        </w:rPr>
        <w:t xml:space="preserve"> que contenha a relação detalhada dos mesmos, de acordo com o estabelecido n</w:t>
      </w:r>
      <w:r w:rsidR="00DB3D26" w:rsidRPr="007F0497">
        <w:rPr>
          <w:rFonts w:ascii="Times New Roman" w:hAnsi="Times New Roman" w:cs="Times New Roman"/>
          <w:color w:val="000000"/>
          <w:lang w:eastAsia="en-US"/>
        </w:rPr>
        <w:t>este</w:t>
      </w:r>
      <w:r w:rsidRPr="007F0497">
        <w:rPr>
          <w:rFonts w:ascii="Times New Roman" w:hAnsi="Times New Roman" w:cs="Times New Roman"/>
          <w:color w:val="000000"/>
          <w:lang w:eastAsia="en-US"/>
        </w:rPr>
        <w:t xml:space="preserve"> Termo de Referência e na proposta, informando as respectivas quantidades e especificações técnicas, tais como: marca, qualidade e forma de uso.</w:t>
      </w:r>
    </w:p>
    <w:p w:rsidR="00DB206B" w:rsidRPr="007F0497" w:rsidRDefault="00DB206B" w:rsidP="00CF0B54">
      <w:pPr>
        <w:numPr>
          <w:ilvl w:val="1"/>
          <w:numId w:val="1"/>
        </w:numPr>
        <w:spacing w:before="120" w:after="120" w:line="276" w:lineRule="auto"/>
        <w:ind w:left="425" w:firstLine="0"/>
        <w:jc w:val="both"/>
        <w:rPr>
          <w:rFonts w:ascii="Times New Roman" w:hAnsi="Times New Roman" w:cs="Times New Roman"/>
          <w:color w:val="000000"/>
          <w:lang w:eastAsia="en-US"/>
        </w:rPr>
      </w:pPr>
      <w:r w:rsidRPr="007F0497">
        <w:rPr>
          <w:rFonts w:ascii="Times New Roman" w:hAnsi="Times New Roman" w:cs="Times New Roman"/>
          <w:color w:val="000000"/>
          <w:lang w:eastAsia="en-US"/>
        </w:rPr>
        <w:lastRenderedPageBreak/>
        <w:t>O</w:t>
      </w:r>
      <w:r w:rsidR="00DB3D26" w:rsidRPr="007F0497">
        <w:rPr>
          <w:rFonts w:ascii="Times New Roman" w:hAnsi="Times New Roman" w:cs="Times New Roman"/>
          <w:color w:val="000000"/>
          <w:lang w:eastAsia="en-US"/>
        </w:rPr>
        <w:t xml:space="preserve"> </w:t>
      </w:r>
      <w:r w:rsidRPr="007F0497">
        <w:rPr>
          <w:rFonts w:ascii="Times New Roman" w:hAnsi="Times New Roman" w:cs="Times New Roman"/>
          <w:color w:val="000000"/>
          <w:lang w:eastAsia="en-US"/>
        </w:rPr>
        <w:t xml:space="preserve">representante da </w:t>
      </w:r>
      <w:r w:rsidR="00D52359" w:rsidRPr="007F0497">
        <w:rPr>
          <w:rFonts w:ascii="Times New Roman" w:hAnsi="Times New Roman" w:cs="Times New Roman"/>
          <w:color w:val="000000"/>
          <w:lang w:eastAsia="en-US"/>
        </w:rPr>
        <w:t>Contratante</w:t>
      </w:r>
      <w:r w:rsidRPr="007F0497">
        <w:rPr>
          <w:rFonts w:ascii="Times New Roman" w:hAnsi="Times New Roman" w:cs="Times New Roman"/>
          <w:color w:val="000000"/>
          <w:lang w:eastAsia="en-US"/>
        </w:rPr>
        <w:t xml:space="preserve"> deverá promover o registro das ocorrências verificadas, adotando as providências necessárias ao fiel cumprimento das cláusulas contratuais, conforme o disposto nos §§ 1º e 2º do art. 67 da Lei nº 8.666, de 1993.</w:t>
      </w:r>
    </w:p>
    <w:p w:rsidR="00DB206B" w:rsidRPr="007F0497" w:rsidRDefault="00DB206B" w:rsidP="00CF0B54">
      <w:pPr>
        <w:numPr>
          <w:ilvl w:val="1"/>
          <w:numId w:val="1"/>
        </w:numPr>
        <w:spacing w:before="120" w:after="120" w:line="276" w:lineRule="auto"/>
        <w:ind w:left="425" w:firstLine="0"/>
        <w:jc w:val="both"/>
        <w:rPr>
          <w:rFonts w:ascii="Times New Roman" w:hAnsi="Times New Roman" w:cs="Times New Roman"/>
          <w:color w:val="000000"/>
          <w:lang w:eastAsia="en-US"/>
        </w:rPr>
      </w:pPr>
      <w:r w:rsidRPr="007F0497">
        <w:rPr>
          <w:rFonts w:ascii="Times New Roman" w:hAnsi="Times New Roman" w:cs="Times New Roman"/>
          <w:color w:val="000000"/>
          <w:lang w:eastAsia="en-US"/>
        </w:rPr>
        <w:t xml:space="preserve">O descumprimento total ou parcial das demais obrigações e responsabilidades assumidas pela </w:t>
      </w:r>
      <w:r w:rsidR="00D52359" w:rsidRPr="007F0497">
        <w:rPr>
          <w:rFonts w:ascii="Times New Roman" w:hAnsi="Times New Roman" w:cs="Times New Roman"/>
          <w:color w:val="000000"/>
          <w:lang w:eastAsia="en-US"/>
        </w:rPr>
        <w:t>C</w:t>
      </w:r>
      <w:r w:rsidR="00B63064" w:rsidRPr="007F0497">
        <w:rPr>
          <w:rFonts w:ascii="Times New Roman" w:hAnsi="Times New Roman" w:cs="Times New Roman"/>
          <w:color w:val="000000"/>
          <w:lang w:eastAsia="en-US"/>
        </w:rPr>
        <w:t>ontratada</w:t>
      </w:r>
      <w:r w:rsidRPr="007F0497">
        <w:rPr>
          <w:rFonts w:ascii="Times New Roman" w:hAnsi="Times New Roman" w:cs="Times New Roman"/>
          <w:color w:val="000000"/>
          <w:lang w:eastAsia="en-US"/>
        </w:rPr>
        <w:t xml:space="preserve"> ensejará a aplicação de sanções administrativas, previstas </w:t>
      </w:r>
      <w:r w:rsidR="00420F2C" w:rsidRPr="007F0497">
        <w:rPr>
          <w:rFonts w:ascii="Times New Roman" w:hAnsi="Times New Roman" w:cs="Times New Roman"/>
          <w:color w:val="000000"/>
          <w:lang w:eastAsia="en-US"/>
        </w:rPr>
        <w:t>neste Termo de Referência</w:t>
      </w:r>
      <w:r w:rsidRPr="007F0497">
        <w:rPr>
          <w:rFonts w:ascii="Times New Roman" w:hAnsi="Times New Roman" w:cs="Times New Roman"/>
          <w:color w:val="000000"/>
          <w:lang w:eastAsia="en-US"/>
        </w:rPr>
        <w:t xml:space="preserve"> e na legislação vigente, podendo culminar em rescisão contratual, conforme disposto nos artigos 77 e 8</w:t>
      </w:r>
      <w:r w:rsidR="00420F2C" w:rsidRPr="007F0497">
        <w:rPr>
          <w:rFonts w:ascii="Times New Roman" w:hAnsi="Times New Roman" w:cs="Times New Roman"/>
          <w:color w:val="000000"/>
          <w:lang w:eastAsia="en-US"/>
        </w:rPr>
        <w:t>0</w:t>
      </w:r>
      <w:r w:rsidRPr="007F0497">
        <w:rPr>
          <w:rFonts w:ascii="Times New Roman" w:hAnsi="Times New Roman" w:cs="Times New Roman"/>
          <w:color w:val="000000"/>
          <w:lang w:eastAsia="en-US"/>
        </w:rPr>
        <w:t xml:space="preserve"> da Lei nº 8.666, de 1993.</w:t>
      </w:r>
    </w:p>
    <w:p w:rsidR="00971A7C" w:rsidRPr="007F0497" w:rsidRDefault="00876AA8" w:rsidP="00971A7C">
      <w:pPr>
        <w:numPr>
          <w:ilvl w:val="1"/>
          <w:numId w:val="1"/>
        </w:numPr>
        <w:spacing w:before="120" w:after="120" w:line="276" w:lineRule="auto"/>
        <w:ind w:left="425" w:firstLine="0"/>
        <w:jc w:val="both"/>
        <w:rPr>
          <w:rFonts w:ascii="Times New Roman" w:hAnsi="Times New Roman" w:cs="Times New Roman"/>
          <w:color w:val="000000"/>
          <w:lang w:eastAsia="en-US"/>
        </w:rPr>
      </w:pPr>
      <w:r w:rsidRPr="007F0497">
        <w:rPr>
          <w:rFonts w:ascii="Times New Roman" w:hAnsi="Times New Roman" w:cs="Times New Roman"/>
          <w:color w:val="000000"/>
          <w:lang w:eastAsia="en-US"/>
        </w:rPr>
        <w:t>As disposições previstas nesta cláusula não excluem o disposto no Anexo IV (Guia de Fiscalização dos Contratos de Terceirização) da Instrução Normativa SLTI/MPOG nº 02, de 2008, aplicável no que for pertinente à contratação.</w:t>
      </w:r>
    </w:p>
    <w:p w:rsidR="00DB206B" w:rsidRPr="007F0497" w:rsidRDefault="00DB206B" w:rsidP="00971A7C">
      <w:pPr>
        <w:numPr>
          <w:ilvl w:val="1"/>
          <w:numId w:val="1"/>
        </w:numPr>
        <w:spacing w:before="120" w:after="120" w:line="276" w:lineRule="auto"/>
        <w:ind w:left="425" w:firstLine="0"/>
        <w:jc w:val="both"/>
        <w:rPr>
          <w:rFonts w:ascii="Times New Roman" w:hAnsi="Times New Roman" w:cs="Times New Roman"/>
          <w:color w:val="000000"/>
          <w:lang w:eastAsia="en-US"/>
        </w:rPr>
      </w:pPr>
      <w:r w:rsidRPr="007F0497">
        <w:rPr>
          <w:rFonts w:ascii="Times New Roman" w:hAnsi="Times New Roman" w:cs="Times New Roman"/>
          <w:color w:val="000000"/>
          <w:lang w:eastAsia="en-US"/>
        </w:rPr>
        <w:t xml:space="preserve">A fiscalização de que trata esta cláusula não exclui nem reduz a responsabilidade da </w:t>
      </w:r>
      <w:r w:rsidR="00D52359" w:rsidRPr="007F0497">
        <w:rPr>
          <w:rFonts w:ascii="Times New Roman" w:hAnsi="Times New Roman" w:cs="Times New Roman"/>
          <w:color w:val="000000"/>
          <w:lang w:eastAsia="en-US"/>
        </w:rPr>
        <w:t>C</w:t>
      </w:r>
      <w:r w:rsidR="00B63064" w:rsidRPr="007F0497">
        <w:rPr>
          <w:rFonts w:ascii="Times New Roman" w:hAnsi="Times New Roman" w:cs="Times New Roman"/>
          <w:color w:val="000000"/>
          <w:lang w:eastAsia="en-US"/>
        </w:rPr>
        <w:t>ontratada</w:t>
      </w:r>
      <w:r w:rsidRPr="007F0497">
        <w:rPr>
          <w:rFonts w:ascii="Times New Roman" w:hAnsi="Times New Roman" w:cs="Times New Roman"/>
          <w:color w:val="000000"/>
          <w:lang w:eastAsia="en-US"/>
        </w:rPr>
        <w:t xml:space="preserve">, inclusive perante terceiros, por qualquer irregularidade, ainda que resultante de imperfeições técnicas, vícios redibitórios, ou emprego de material inadequado ou de qualidade inferior e, na ocorrência desta, não implica em </w:t>
      </w:r>
      <w:r w:rsidR="0042427C" w:rsidRPr="007F0497">
        <w:rPr>
          <w:rFonts w:ascii="Times New Roman" w:hAnsi="Times New Roman" w:cs="Times New Roman"/>
          <w:color w:val="000000"/>
          <w:lang w:eastAsia="en-US"/>
        </w:rPr>
        <w:t>corresponsabilidade</w:t>
      </w:r>
      <w:r w:rsidRPr="007F0497">
        <w:rPr>
          <w:rFonts w:ascii="Times New Roman" w:hAnsi="Times New Roman" w:cs="Times New Roman"/>
          <w:color w:val="000000"/>
          <w:lang w:eastAsia="en-US"/>
        </w:rPr>
        <w:t xml:space="preserve"> da </w:t>
      </w:r>
      <w:r w:rsidR="00D52359" w:rsidRPr="007F0497">
        <w:rPr>
          <w:rFonts w:ascii="Times New Roman" w:hAnsi="Times New Roman" w:cs="Times New Roman"/>
          <w:color w:val="000000"/>
          <w:lang w:eastAsia="en-US"/>
        </w:rPr>
        <w:t>C</w:t>
      </w:r>
      <w:r w:rsidR="00B63064" w:rsidRPr="007F0497">
        <w:rPr>
          <w:rFonts w:ascii="Times New Roman" w:hAnsi="Times New Roman" w:cs="Times New Roman"/>
          <w:color w:val="000000"/>
          <w:lang w:eastAsia="en-US"/>
        </w:rPr>
        <w:t>ontratante</w:t>
      </w:r>
      <w:r w:rsidRPr="007F0497">
        <w:rPr>
          <w:rFonts w:ascii="Times New Roman" w:hAnsi="Times New Roman" w:cs="Times New Roman"/>
          <w:color w:val="000000"/>
          <w:lang w:eastAsia="en-US"/>
        </w:rPr>
        <w:t xml:space="preserve"> ou de seus agentes e prepostos, de conformidade com o art. 70 da Lei nº 8.666, de 1993.</w:t>
      </w:r>
    </w:p>
    <w:p w:rsidR="00AE7936" w:rsidRPr="007F0497" w:rsidRDefault="00AE7936" w:rsidP="00AE7936">
      <w:pPr>
        <w:spacing w:before="120" w:after="120" w:line="276" w:lineRule="auto"/>
        <w:ind w:left="425"/>
        <w:jc w:val="both"/>
        <w:rPr>
          <w:rFonts w:ascii="Times New Roman" w:hAnsi="Times New Roman" w:cs="Times New Roman"/>
          <w:color w:val="000000"/>
          <w:lang w:eastAsia="en-US"/>
        </w:rPr>
      </w:pPr>
    </w:p>
    <w:p w:rsidR="00DB206B" w:rsidRPr="007F0497" w:rsidRDefault="00DB206B" w:rsidP="007F49AD">
      <w:pPr>
        <w:numPr>
          <w:ilvl w:val="0"/>
          <w:numId w:val="1"/>
        </w:numPr>
        <w:spacing w:before="120" w:after="120" w:line="276" w:lineRule="auto"/>
        <w:ind w:left="0" w:firstLine="0"/>
        <w:jc w:val="both"/>
        <w:rPr>
          <w:rFonts w:ascii="Times New Roman" w:hAnsi="Times New Roman" w:cs="Times New Roman"/>
          <w:b/>
        </w:rPr>
      </w:pPr>
      <w:r w:rsidRPr="007F0497">
        <w:rPr>
          <w:rFonts w:ascii="Times New Roman" w:hAnsi="Times New Roman" w:cs="Times New Roman"/>
          <w:b/>
        </w:rPr>
        <w:t>DAS SANÇÕES ADMINISTRATIVAS</w:t>
      </w:r>
    </w:p>
    <w:p w:rsidR="00DB206B" w:rsidRPr="007F0497" w:rsidRDefault="00DB206B" w:rsidP="00CF0B54">
      <w:pPr>
        <w:numPr>
          <w:ilvl w:val="1"/>
          <w:numId w:val="1"/>
        </w:numPr>
        <w:spacing w:before="120" w:after="120" w:line="276" w:lineRule="auto"/>
        <w:ind w:left="425" w:firstLine="0"/>
        <w:jc w:val="both"/>
        <w:rPr>
          <w:rFonts w:ascii="Times New Roman" w:hAnsi="Times New Roman" w:cs="Times New Roman"/>
        </w:rPr>
      </w:pPr>
      <w:r w:rsidRPr="007F0497">
        <w:rPr>
          <w:rFonts w:ascii="Times New Roman" w:hAnsi="Times New Roman" w:cs="Times New Roman"/>
        </w:rPr>
        <w:t xml:space="preserve">Comete infração administrativa nos termos da Lei nº 8.666, de 1993 e da Lei nº 10.520, de </w:t>
      </w:r>
      <w:smartTag w:uri="urn:schemas-microsoft-com:office:smarttags" w:element="metricconverter">
        <w:smartTagPr>
          <w:attr w:name="ProductID" w:val="2002, a"/>
        </w:smartTagPr>
        <w:r w:rsidRPr="007F0497">
          <w:rPr>
            <w:rFonts w:ascii="Times New Roman" w:hAnsi="Times New Roman" w:cs="Times New Roman"/>
          </w:rPr>
          <w:t>2002, a</w:t>
        </w:r>
      </w:smartTag>
      <w:r w:rsidRPr="007F0497">
        <w:rPr>
          <w:rFonts w:ascii="Times New Roman" w:hAnsi="Times New Roman" w:cs="Times New Roman"/>
        </w:rPr>
        <w:t xml:space="preserve"> </w:t>
      </w:r>
      <w:r w:rsidR="00D52359" w:rsidRPr="007F0497">
        <w:rPr>
          <w:rFonts w:ascii="Times New Roman" w:hAnsi="Times New Roman" w:cs="Times New Roman"/>
        </w:rPr>
        <w:t>C</w:t>
      </w:r>
      <w:r w:rsidR="00B63064" w:rsidRPr="007F0497">
        <w:rPr>
          <w:rFonts w:ascii="Times New Roman" w:hAnsi="Times New Roman" w:cs="Times New Roman"/>
        </w:rPr>
        <w:t>ontratada</w:t>
      </w:r>
      <w:r w:rsidRPr="007F0497">
        <w:rPr>
          <w:rFonts w:ascii="Times New Roman" w:hAnsi="Times New Roman" w:cs="Times New Roman"/>
        </w:rPr>
        <w:t xml:space="preserve"> que:</w:t>
      </w:r>
    </w:p>
    <w:p w:rsidR="00DB206B" w:rsidRPr="007F0497" w:rsidRDefault="00F04C0F" w:rsidP="00CF0B54">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7F0497">
        <w:rPr>
          <w:rFonts w:ascii="Times New Roman" w:hAnsi="Times New Roman" w:cs="Times New Roman"/>
        </w:rPr>
        <w:t xml:space="preserve">Inexecutar </w:t>
      </w:r>
      <w:r w:rsidR="00DB206B" w:rsidRPr="007F0497">
        <w:rPr>
          <w:rFonts w:ascii="Times New Roman" w:hAnsi="Times New Roman" w:cs="Times New Roman"/>
        </w:rPr>
        <w:t>total ou parcialmente qualquer das obrigações assumidas em decorrência da contratação;</w:t>
      </w:r>
    </w:p>
    <w:p w:rsidR="00DB206B" w:rsidRPr="007F0497" w:rsidRDefault="00F04C0F" w:rsidP="00CF0B54">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7F0497">
        <w:rPr>
          <w:rFonts w:ascii="Times New Roman" w:hAnsi="Times New Roman" w:cs="Times New Roman"/>
        </w:rPr>
        <w:t xml:space="preserve">Ensejar </w:t>
      </w:r>
      <w:r w:rsidR="00DB206B" w:rsidRPr="007F0497">
        <w:rPr>
          <w:rFonts w:ascii="Times New Roman" w:hAnsi="Times New Roman" w:cs="Times New Roman"/>
        </w:rPr>
        <w:t>o retardamento da execução do objeto;</w:t>
      </w:r>
    </w:p>
    <w:p w:rsidR="00DB206B" w:rsidRPr="007F0497" w:rsidRDefault="00F04C0F" w:rsidP="00CF0B54">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7F0497">
        <w:rPr>
          <w:rFonts w:ascii="Times New Roman" w:hAnsi="Times New Roman" w:cs="Times New Roman"/>
        </w:rPr>
        <w:t xml:space="preserve">Fraudar </w:t>
      </w:r>
      <w:r w:rsidR="00DB206B" w:rsidRPr="007F0497">
        <w:rPr>
          <w:rFonts w:ascii="Times New Roman" w:hAnsi="Times New Roman" w:cs="Times New Roman"/>
        </w:rPr>
        <w:t>na execução do contrato;</w:t>
      </w:r>
    </w:p>
    <w:p w:rsidR="00DB206B" w:rsidRPr="007F0497" w:rsidRDefault="00F04C0F" w:rsidP="00CF0B54">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7F0497">
        <w:rPr>
          <w:rFonts w:ascii="Times New Roman" w:hAnsi="Times New Roman" w:cs="Times New Roman"/>
        </w:rPr>
        <w:t>Comportar</w:t>
      </w:r>
      <w:r w:rsidR="00DB206B" w:rsidRPr="007F0497">
        <w:rPr>
          <w:rFonts w:ascii="Times New Roman" w:hAnsi="Times New Roman" w:cs="Times New Roman"/>
        </w:rPr>
        <w:t>-se de modo inidôneo;</w:t>
      </w:r>
    </w:p>
    <w:p w:rsidR="00DB206B" w:rsidRPr="007F0497" w:rsidRDefault="00F04C0F" w:rsidP="00CF0B54">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7F0497">
        <w:rPr>
          <w:rFonts w:ascii="Times New Roman" w:hAnsi="Times New Roman" w:cs="Times New Roman"/>
        </w:rPr>
        <w:t xml:space="preserve">Cometer </w:t>
      </w:r>
      <w:r w:rsidR="00DB206B" w:rsidRPr="007F0497">
        <w:rPr>
          <w:rFonts w:ascii="Times New Roman" w:hAnsi="Times New Roman" w:cs="Times New Roman"/>
        </w:rPr>
        <w:t>fraude fiscal;</w:t>
      </w:r>
    </w:p>
    <w:p w:rsidR="00DB206B" w:rsidRPr="007F0497" w:rsidRDefault="00F04C0F" w:rsidP="00CF0B54">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7F0497">
        <w:rPr>
          <w:rFonts w:ascii="Times New Roman" w:hAnsi="Times New Roman" w:cs="Times New Roman"/>
        </w:rPr>
        <w:t xml:space="preserve">Não </w:t>
      </w:r>
      <w:r w:rsidR="00DB206B" w:rsidRPr="007F0497">
        <w:rPr>
          <w:rFonts w:ascii="Times New Roman" w:hAnsi="Times New Roman" w:cs="Times New Roman"/>
        </w:rPr>
        <w:t>mantiver a proposta.</w:t>
      </w:r>
    </w:p>
    <w:p w:rsidR="00DB206B" w:rsidRPr="007F0497" w:rsidRDefault="00DB206B" w:rsidP="00CF0B54">
      <w:pPr>
        <w:numPr>
          <w:ilvl w:val="1"/>
          <w:numId w:val="1"/>
        </w:numPr>
        <w:spacing w:before="120" w:after="120" w:line="276" w:lineRule="auto"/>
        <w:ind w:left="425" w:firstLine="0"/>
        <w:jc w:val="both"/>
        <w:rPr>
          <w:rFonts w:ascii="Times New Roman" w:hAnsi="Times New Roman" w:cs="Times New Roman"/>
        </w:rPr>
      </w:pPr>
      <w:r w:rsidRPr="007F0497">
        <w:rPr>
          <w:rFonts w:ascii="Times New Roman" w:hAnsi="Times New Roman" w:cs="Times New Roman"/>
        </w:rPr>
        <w:t xml:space="preserve">A </w:t>
      </w:r>
      <w:r w:rsidR="00D52359" w:rsidRPr="007F0497">
        <w:rPr>
          <w:rFonts w:ascii="Times New Roman" w:hAnsi="Times New Roman" w:cs="Times New Roman"/>
        </w:rPr>
        <w:t>C</w:t>
      </w:r>
      <w:r w:rsidR="00B63064" w:rsidRPr="007F0497">
        <w:rPr>
          <w:rFonts w:ascii="Times New Roman" w:hAnsi="Times New Roman" w:cs="Times New Roman"/>
        </w:rPr>
        <w:t>ontratada</w:t>
      </w:r>
      <w:r w:rsidRPr="007F0497">
        <w:rPr>
          <w:rFonts w:ascii="Times New Roman" w:hAnsi="Times New Roman" w:cs="Times New Roman"/>
        </w:rPr>
        <w:t xml:space="preserve"> que cometer qualquer das infrações discriminadas no subitem acima ficará sujeita, sem prejuízo da responsabilidade civil e criminal, às seguintes sanções:</w:t>
      </w:r>
    </w:p>
    <w:p w:rsidR="00DB206B" w:rsidRPr="007F0497" w:rsidRDefault="00F04C0F" w:rsidP="00CF0B54">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7F0497">
        <w:rPr>
          <w:rFonts w:ascii="Times New Roman" w:hAnsi="Times New Roman" w:cs="Times New Roman"/>
        </w:rPr>
        <w:t xml:space="preserve">Advertência </w:t>
      </w:r>
      <w:r w:rsidR="00DB206B" w:rsidRPr="007F0497">
        <w:rPr>
          <w:rFonts w:ascii="Times New Roman" w:hAnsi="Times New Roman" w:cs="Times New Roman"/>
        </w:rPr>
        <w:t xml:space="preserve">por faltas leves, assim entendidas aquelas que não acarretem prejuízos significativos para a </w:t>
      </w:r>
      <w:r w:rsidR="00D52359" w:rsidRPr="007F0497">
        <w:rPr>
          <w:rFonts w:ascii="Times New Roman" w:hAnsi="Times New Roman" w:cs="Times New Roman"/>
        </w:rPr>
        <w:t>C</w:t>
      </w:r>
      <w:r w:rsidR="00B63064" w:rsidRPr="007F0497">
        <w:rPr>
          <w:rFonts w:ascii="Times New Roman" w:hAnsi="Times New Roman" w:cs="Times New Roman"/>
        </w:rPr>
        <w:t>ontratante</w:t>
      </w:r>
      <w:r w:rsidR="00DB206B" w:rsidRPr="007F0497">
        <w:rPr>
          <w:rFonts w:ascii="Times New Roman" w:hAnsi="Times New Roman" w:cs="Times New Roman"/>
        </w:rPr>
        <w:t>;</w:t>
      </w:r>
    </w:p>
    <w:p w:rsidR="00DB206B" w:rsidRPr="007F0497" w:rsidRDefault="00F04C0F" w:rsidP="00CF0B54">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7F0497">
        <w:rPr>
          <w:rFonts w:ascii="Times New Roman" w:hAnsi="Times New Roman" w:cs="Times New Roman"/>
        </w:rPr>
        <w:t xml:space="preserve">Multa </w:t>
      </w:r>
      <w:r w:rsidR="00DB206B" w:rsidRPr="007F0497">
        <w:rPr>
          <w:rFonts w:ascii="Times New Roman" w:hAnsi="Times New Roman" w:cs="Times New Roman"/>
        </w:rPr>
        <w:t>moratória de</w:t>
      </w:r>
      <w:r w:rsidR="00147C7C" w:rsidRPr="007F0497">
        <w:rPr>
          <w:rFonts w:ascii="Times New Roman" w:hAnsi="Times New Roman" w:cs="Times New Roman"/>
        </w:rPr>
        <w:t xml:space="preserve"> 0,1</w:t>
      </w:r>
      <w:r w:rsidR="00DB206B" w:rsidRPr="007F0497">
        <w:rPr>
          <w:rFonts w:ascii="Times New Roman" w:hAnsi="Times New Roman" w:cs="Times New Roman"/>
        </w:rPr>
        <w:t>% (</w:t>
      </w:r>
      <w:r w:rsidR="00147C7C" w:rsidRPr="007F0497">
        <w:rPr>
          <w:rFonts w:ascii="Times New Roman" w:hAnsi="Times New Roman" w:cs="Times New Roman"/>
        </w:rPr>
        <w:t>um décimo por cento</w:t>
      </w:r>
      <w:r w:rsidR="00DB206B" w:rsidRPr="007F0497">
        <w:rPr>
          <w:rFonts w:ascii="Times New Roman" w:hAnsi="Times New Roman" w:cs="Times New Roman"/>
        </w:rPr>
        <w:t xml:space="preserve"> por cento) por dia de atraso injustificado sobre o valor da parcela inadimplida, até o limite de </w:t>
      </w:r>
      <w:r w:rsidR="00147C7C" w:rsidRPr="007F0497">
        <w:rPr>
          <w:rFonts w:ascii="Times New Roman" w:hAnsi="Times New Roman" w:cs="Times New Roman"/>
          <w:color w:val="000000" w:themeColor="text1"/>
        </w:rPr>
        <w:t>30</w:t>
      </w:r>
      <w:r w:rsidR="00DB206B" w:rsidRPr="007F0497">
        <w:rPr>
          <w:rFonts w:ascii="Times New Roman" w:hAnsi="Times New Roman" w:cs="Times New Roman"/>
          <w:color w:val="000000" w:themeColor="text1"/>
        </w:rPr>
        <w:t xml:space="preserve"> (</w:t>
      </w:r>
      <w:r w:rsidR="00147C7C" w:rsidRPr="007F0497">
        <w:rPr>
          <w:rFonts w:ascii="Times New Roman" w:hAnsi="Times New Roman" w:cs="Times New Roman"/>
          <w:color w:val="000000" w:themeColor="text1"/>
        </w:rPr>
        <w:t>trinta</w:t>
      </w:r>
      <w:r w:rsidR="00DB206B" w:rsidRPr="007F0497">
        <w:rPr>
          <w:rFonts w:ascii="Times New Roman" w:hAnsi="Times New Roman" w:cs="Times New Roman"/>
          <w:color w:val="000000" w:themeColor="text1"/>
        </w:rPr>
        <w:t>)</w:t>
      </w:r>
      <w:r w:rsidR="00DB206B" w:rsidRPr="007F0497">
        <w:rPr>
          <w:rFonts w:ascii="Times New Roman" w:hAnsi="Times New Roman" w:cs="Times New Roman"/>
        </w:rPr>
        <w:t xml:space="preserve"> dias;</w:t>
      </w:r>
    </w:p>
    <w:p w:rsidR="00DB206B" w:rsidRPr="007F0497" w:rsidRDefault="00F04C0F" w:rsidP="00CF0B54">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7F0497">
        <w:rPr>
          <w:rFonts w:ascii="Times New Roman" w:hAnsi="Times New Roman" w:cs="Times New Roman"/>
        </w:rPr>
        <w:lastRenderedPageBreak/>
        <w:t xml:space="preserve">Multa </w:t>
      </w:r>
      <w:r w:rsidR="00DB206B" w:rsidRPr="007F0497">
        <w:rPr>
          <w:rFonts w:ascii="Times New Roman" w:hAnsi="Times New Roman" w:cs="Times New Roman"/>
        </w:rPr>
        <w:t xml:space="preserve">compensatória de </w:t>
      </w:r>
      <w:r w:rsidR="00147C7C" w:rsidRPr="007F0497">
        <w:rPr>
          <w:rFonts w:ascii="Times New Roman" w:hAnsi="Times New Roman" w:cs="Times New Roman"/>
          <w:color w:val="000000" w:themeColor="text1"/>
        </w:rPr>
        <w:t>10</w:t>
      </w:r>
      <w:r w:rsidR="00DB206B" w:rsidRPr="007F0497">
        <w:rPr>
          <w:rFonts w:ascii="Times New Roman" w:hAnsi="Times New Roman" w:cs="Times New Roman"/>
          <w:color w:val="000000" w:themeColor="text1"/>
        </w:rPr>
        <w:t>% (</w:t>
      </w:r>
      <w:r w:rsidR="00147C7C" w:rsidRPr="007F0497">
        <w:rPr>
          <w:rFonts w:ascii="Times New Roman" w:hAnsi="Times New Roman" w:cs="Times New Roman"/>
          <w:color w:val="000000" w:themeColor="text1"/>
        </w:rPr>
        <w:t>dez</w:t>
      </w:r>
      <w:r w:rsidR="00DB206B" w:rsidRPr="007F0497">
        <w:rPr>
          <w:rFonts w:ascii="Times New Roman" w:hAnsi="Times New Roman" w:cs="Times New Roman"/>
        </w:rPr>
        <w:t xml:space="preserve"> por cento) sobre o valor total do contrato, no caso de inexecução total do objeto;</w:t>
      </w:r>
    </w:p>
    <w:p w:rsidR="00DB206B" w:rsidRPr="007F0497" w:rsidRDefault="00F04C0F" w:rsidP="00CF0B54">
      <w:pPr>
        <w:numPr>
          <w:ilvl w:val="3"/>
          <w:numId w:val="1"/>
        </w:numPr>
        <w:spacing w:before="120" w:after="120" w:line="276" w:lineRule="auto"/>
        <w:ind w:left="1701" w:firstLine="0"/>
        <w:jc w:val="both"/>
        <w:rPr>
          <w:rFonts w:ascii="Times New Roman" w:hAnsi="Times New Roman" w:cs="Times New Roman"/>
        </w:rPr>
      </w:pPr>
      <w:r w:rsidRPr="007F0497">
        <w:rPr>
          <w:rFonts w:ascii="Times New Roman" w:hAnsi="Times New Roman" w:cs="Times New Roman"/>
        </w:rPr>
        <w:t xml:space="preserve">Em </w:t>
      </w:r>
      <w:r w:rsidR="00DB206B" w:rsidRPr="007F0497">
        <w:rPr>
          <w:rFonts w:ascii="Times New Roman" w:hAnsi="Times New Roman" w:cs="Times New Roman"/>
        </w:rPr>
        <w:t>caso de inexecução parcial, a multa compensatória, no mesmo percentual do subitem acima, será aplicada de forma proporcional à obrigação inadimplida;</w:t>
      </w:r>
    </w:p>
    <w:p w:rsidR="00DB206B" w:rsidRPr="007F0497" w:rsidRDefault="00DB206B" w:rsidP="00CF0B54">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7F0497">
        <w:rPr>
          <w:rFonts w:ascii="Times New Roman" w:hAnsi="Times New Roman" w:cs="Times New Roman"/>
        </w:rPr>
        <w:t xml:space="preserve"> </w:t>
      </w:r>
      <w:r w:rsidR="00F04C0F" w:rsidRPr="007F0497">
        <w:rPr>
          <w:rFonts w:ascii="Times New Roman" w:hAnsi="Times New Roman" w:cs="Times New Roman"/>
        </w:rPr>
        <w:t xml:space="preserve">Suspensão </w:t>
      </w:r>
      <w:r w:rsidR="002F282E" w:rsidRPr="007F0497">
        <w:rPr>
          <w:rFonts w:ascii="Times New Roman" w:hAnsi="Times New Roman" w:cs="Times New Roman"/>
        </w:rPr>
        <w:t>de licitar e impedimento de contratar com o órgão, entidade ou unidade administrativa pela qual a Administração Pública opera e atua concretamente, pelo prazo de até dois anos;</w:t>
      </w:r>
    </w:p>
    <w:p w:rsidR="00DB206B" w:rsidRPr="007F0497" w:rsidRDefault="00F04C0F" w:rsidP="00CF0B54">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7F0497">
        <w:rPr>
          <w:rFonts w:ascii="Times New Roman" w:hAnsi="Times New Roman" w:cs="Times New Roman"/>
        </w:rPr>
        <w:t xml:space="preserve">Impedimento </w:t>
      </w:r>
      <w:r w:rsidR="00DB206B" w:rsidRPr="007F0497">
        <w:rPr>
          <w:rFonts w:ascii="Times New Roman" w:hAnsi="Times New Roman" w:cs="Times New Roman"/>
        </w:rPr>
        <w:t>de licitar e contratar com a União com o consequente descredenciamento no SICAF pelo prazo de até cinco anos;</w:t>
      </w:r>
    </w:p>
    <w:p w:rsidR="00DB206B" w:rsidRPr="007F0497" w:rsidRDefault="00F04C0F" w:rsidP="00CF0B54">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7F0497">
        <w:rPr>
          <w:rFonts w:ascii="Times New Roman" w:hAnsi="Times New Roman" w:cs="Times New Roman"/>
        </w:rPr>
        <w:t xml:space="preserve">Declaração </w:t>
      </w:r>
      <w:r w:rsidR="00DB206B" w:rsidRPr="007F0497">
        <w:rPr>
          <w:rFonts w:ascii="Times New Roman" w:hAnsi="Times New Roman" w:cs="Times New Roman"/>
        </w:rPr>
        <w:t xml:space="preserve">de inidoneidade para licitar ou contratar com a Administração Pública, enquanto perdurarem os motivos determinantes da punição ou até que seja promovida a reabilitação perante a própria autoridade que aplicou a penalidade, que será concedida sempre que a </w:t>
      </w:r>
      <w:r w:rsidR="00D52359" w:rsidRPr="007F0497">
        <w:rPr>
          <w:rFonts w:ascii="Times New Roman" w:hAnsi="Times New Roman" w:cs="Times New Roman"/>
        </w:rPr>
        <w:t>C</w:t>
      </w:r>
      <w:r w:rsidR="00B63064" w:rsidRPr="007F0497">
        <w:rPr>
          <w:rFonts w:ascii="Times New Roman" w:hAnsi="Times New Roman" w:cs="Times New Roman"/>
        </w:rPr>
        <w:t>ontratada</w:t>
      </w:r>
      <w:r w:rsidR="00DB206B" w:rsidRPr="007F0497">
        <w:rPr>
          <w:rFonts w:ascii="Times New Roman" w:hAnsi="Times New Roman" w:cs="Times New Roman"/>
        </w:rPr>
        <w:t xml:space="preserve"> ressarcir a </w:t>
      </w:r>
      <w:r w:rsidR="00D52359" w:rsidRPr="007F0497">
        <w:rPr>
          <w:rFonts w:ascii="Times New Roman" w:hAnsi="Times New Roman" w:cs="Times New Roman"/>
        </w:rPr>
        <w:t>C</w:t>
      </w:r>
      <w:r w:rsidR="00B63064" w:rsidRPr="007F0497">
        <w:rPr>
          <w:rFonts w:ascii="Times New Roman" w:hAnsi="Times New Roman" w:cs="Times New Roman"/>
        </w:rPr>
        <w:t>ontratante</w:t>
      </w:r>
      <w:r w:rsidR="00DB206B" w:rsidRPr="007F0497">
        <w:rPr>
          <w:rFonts w:ascii="Times New Roman" w:hAnsi="Times New Roman" w:cs="Times New Roman"/>
        </w:rPr>
        <w:t xml:space="preserve"> pelos prejuízos causados;</w:t>
      </w:r>
    </w:p>
    <w:p w:rsidR="00DB206B" w:rsidRPr="007F0497" w:rsidRDefault="00620BA3" w:rsidP="00CF0B54">
      <w:pPr>
        <w:numPr>
          <w:ilvl w:val="1"/>
          <w:numId w:val="1"/>
        </w:numPr>
        <w:spacing w:before="120" w:after="120" w:line="276" w:lineRule="auto"/>
        <w:ind w:left="425" w:firstLine="0"/>
        <w:jc w:val="both"/>
        <w:rPr>
          <w:rFonts w:ascii="Times New Roman" w:hAnsi="Times New Roman" w:cs="Times New Roman"/>
        </w:rPr>
      </w:pPr>
      <w:r>
        <w:rPr>
          <w:rFonts w:ascii="Times New Roman" w:hAnsi="Times New Roman" w:cs="Times New Roman"/>
        </w:rPr>
        <w:t>Também fica sujeita às</w:t>
      </w:r>
      <w:r w:rsidR="00DB206B" w:rsidRPr="007F0497">
        <w:rPr>
          <w:rFonts w:ascii="Times New Roman" w:hAnsi="Times New Roman" w:cs="Times New Roman"/>
        </w:rPr>
        <w:t xml:space="preserve"> penalidades do art. 87, III e IV da Lei nº 8.666, de </w:t>
      </w:r>
      <w:smartTag w:uri="urn:schemas-microsoft-com:office:smarttags" w:element="metricconverter">
        <w:smartTagPr>
          <w:attr w:name="ProductID" w:val="1993, a"/>
        </w:smartTagPr>
        <w:r w:rsidR="00DB206B" w:rsidRPr="007F0497">
          <w:rPr>
            <w:rFonts w:ascii="Times New Roman" w:hAnsi="Times New Roman" w:cs="Times New Roman"/>
          </w:rPr>
          <w:t>1993, a</w:t>
        </w:r>
      </w:smartTag>
      <w:r w:rsidR="00DB206B" w:rsidRPr="007F0497">
        <w:rPr>
          <w:rFonts w:ascii="Times New Roman" w:hAnsi="Times New Roman" w:cs="Times New Roman"/>
        </w:rPr>
        <w:t xml:space="preserve"> </w:t>
      </w:r>
      <w:r w:rsidR="00D52359" w:rsidRPr="007F0497">
        <w:rPr>
          <w:rFonts w:ascii="Times New Roman" w:hAnsi="Times New Roman" w:cs="Times New Roman"/>
        </w:rPr>
        <w:t>C</w:t>
      </w:r>
      <w:r w:rsidR="00B63064" w:rsidRPr="007F0497">
        <w:rPr>
          <w:rFonts w:ascii="Times New Roman" w:hAnsi="Times New Roman" w:cs="Times New Roman"/>
        </w:rPr>
        <w:t xml:space="preserve">ontratada </w:t>
      </w:r>
      <w:r w:rsidR="00DB206B" w:rsidRPr="007F0497">
        <w:rPr>
          <w:rFonts w:ascii="Times New Roman" w:hAnsi="Times New Roman" w:cs="Times New Roman"/>
        </w:rPr>
        <w:t>que:</w:t>
      </w:r>
    </w:p>
    <w:p w:rsidR="00DB206B" w:rsidRPr="007F0497" w:rsidRDefault="00F04C0F" w:rsidP="00CF0B54">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7F0497">
        <w:rPr>
          <w:rFonts w:ascii="Times New Roman" w:hAnsi="Times New Roman" w:cs="Times New Roman"/>
        </w:rPr>
        <w:t xml:space="preserve">Tenha </w:t>
      </w:r>
      <w:r w:rsidR="00DB206B" w:rsidRPr="007F0497">
        <w:rPr>
          <w:rFonts w:ascii="Times New Roman" w:hAnsi="Times New Roman" w:cs="Times New Roman"/>
        </w:rPr>
        <w:t>sofrido condenação definitiva por praticar, por meio dolosos, fraude fiscal no recolhimento de quaisquer tributos;</w:t>
      </w:r>
    </w:p>
    <w:p w:rsidR="00DB206B" w:rsidRPr="007F0497" w:rsidRDefault="00F04C0F" w:rsidP="00CF0B54">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7F0497">
        <w:rPr>
          <w:rFonts w:ascii="Times New Roman" w:hAnsi="Times New Roman" w:cs="Times New Roman"/>
        </w:rPr>
        <w:t xml:space="preserve">Tenha </w:t>
      </w:r>
      <w:r w:rsidR="00DB206B" w:rsidRPr="007F0497">
        <w:rPr>
          <w:rFonts w:ascii="Times New Roman" w:hAnsi="Times New Roman" w:cs="Times New Roman"/>
        </w:rPr>
        <w:t>praticado atos ilícitos visando a frustrar os objetivos da licitação;</w:t>
      </w:r>
    </w:p>
    <w:p w:rsidR="00DB206B" w:rsidRPr="007F0497" w:rsidRDefault="00F04C0F" w:rsidP="00CF0B54">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7F0497">
        <w:rPr>
          <w:rFonts w:ascii="Times New Roman" w:hAnsi="Times New Roman" w:cs="Times New Roman"/>
        </w:rPr>
        <w:t xml:space="preserve">Demonstre </w:t>
      </w:r>
      <w:r w:rsidR="00DB206B" w:rsidRPr="007F0497">
        <w:rPr>
          <w:rFonts w:ascii="Times New Roman" w:hAnsi="Times New Roman" w:cs="Times New Roman"/>
        </w:rPr>
        <w:t>não possuir idoneidade para contratar com a Administração em virtude de atos ilícitos praticados.</w:t>
      </w:r>
    </w:p>
    <w:p w:rsidR="00DB206B" w:rsidRPr="007F0497" w:rsidRDefault="00DB206B" w:rsidP="00CF0B54">
      <w:pPr>
        <w:numPr>
          <w:ilvl w:val="1"/>
          <w:numId w:val="1"/>
        </w:numPr>
        <w:spacing w:before="120" w:after="120" w:line="276" w:lineRule="auto"/>
        <w:ind w:left="425" w:firstLine="0"/>
        <w:jc w:val="both"/>
        <w:rPr>
          <w:rFonts w:ascii="Times New Roman" w:hAnsi="Times New Roman" w:cs="Times New Roman"/>
        </w:rPr>
      </w:pPr>
      <w:r w:rsidRPr="007F0497">
        <w:rPr>
          <w:rFonts w:ascii="Times New Roman" w:hAnsi="Times New Roman" w:cs="Times New Roman"/>
        </w:rPr>
        <w:t xml:space="preserve">A aplicação de qualquer das penalidades previstas realizar-se-á em processo administrativo que assegurará o contraditório e a ampla defesa à </w:t>
      </w:r>
      <w:r w:rsidR="00D52359" w:rsidRPr="007F0497">
        <w:rPr>
          <w:rFonts w:ascii="Times New Roman" w:hAnsi="Times New Roman" w:cs="Times New Roman"/>
        </w:rPr>
        <w:t>C</w:t>
      </w:r>
      <w:r w:rsidR="00B63064" w:rsidRPr="007F0497">
        <w:rPr>
          <w:rFonts w:ascii="Times New Roman" w:hAnsi="Times New Roman" w:cs="Times New Roman"/>
        </w:rPr>
        <w:t>ontratada</w:t>
      </w:r>
      <w:r w:rsidRPr="007F0497">
        <w:rPr>
          <w:rFonts w:ascii="Times New Roman" w:hAnsi="Times New Roman" w:cs="Times New Roman"/>
        </w:rPr>
        <w:t>, observando-se o procedimento previsto na Lei nº 8.666, de 1993, e subsidiariamente a Lei nº 9.784, de 1999.</w:t>
      </w:r>
    </w:p>
    <w:p w:rsidR="00DB206B" w:rsidRPr="007F0497" w:rsidRDefault="00DB206B" w:rsidP="00CF0B54">
      <w:pPr>
        <w:numPr>
          <w:ilvl w:val="1"/>
          <w:numId w:val="1"/>
        </w:numPr>
        <w:spacing w:before="120" w:after="120" w:line="276" w:lineRule="auto"/>
        <w:ind w:left="425" w:firstLine="0"/>
        <w:jc w:val="both"/>
        <w:rPr>
          <w:rFonts w:ascii="Times New Roman" w:hAnsi="Times New Roman" w:cs="Times New Roman"/>
          <w:i/>
        </w:rPr>
      </w:pPr>
      <w:r w:rsidRPr="007F0497">
        <w:rPr>
          <w:rFonts w:ascii="Times New Roman" w:hAnsi="Times New Roman" w:cs="Times New Roman"/>
        </w:rPr>
        <w:t xml:space="preserve">A autoridade competente, na aplicação das sanções, levará em consideração a gravidade da conduta do infrator, o caráter educativo da pena, bem como o dano causado à </w:t>
      </w:r>
      <w:r w:rsidR="00B63064" w:rsidRPr="007F0497">
        <w:rPr>
          <w:rFonts w:ascii="Times New Roman" w:hAnsi="Times New Roman" w:cs="Times New Roman"/>
        </w:rPr>
        <w:t>Contratante</w:t>
      </w:r>
      <w:r w:rsidRPr="007F0497">
        <w:rPr>
          <w:rFonts w:ascii="Times New Roman" w:hAnsi="Times New Roman" w:cs="Times New Roman"/>
        </w:rPr>
        <w:t>, observado o princípio da proporcionalidade.</w:t>
      </w:r>
    </w:p>
    <w:p w:rsidR="00DB206B" w:rsidRPr="007F0497" w:rsidRDefault="00DB206B" w:rsidP="00CF0B54">
      <w:pPr>
        <w:numPr>
          <w:ilvl w:val="1"/>
          <w:numId w:val="1"/>
        </w:numPr>
        <w:spacing w:before="120" w:after="120" w:line="276" w:lineRule="auto"/>
        <w:ind w:left="425" w:firstLine="0"/>
        <w:jc w:val="both"/>
        <w:rPr>
          <w:rFonts w:ascii="Times New Roman" w:hAnsi="Times New Roman" w:cs="Times New Roman"/>
          <w:i/>
        </w:rPr>
      </w:pPr>
      <w:r w:rsidRPr="007F0497">
        <w:rPr>
          <w:rFonts w:ascii="Times New Roman" w:hAnsi="Times New Roman" w:cs="Times New Roman"/>
        </w:rPr>
        <w:t>As penalidades serão obrigatoriamente registradas no SICAF.</w:t>
      </w:r>
    </w:p>
    <w:p w:rsidR="00620BA3" w:rsidRDefault="00620BA3" w:rsidP="000E770B">
      <w:pPr>
        <w:spacing w:line="360" w:lineRule="auto"/>
        <w:ind w:right="26"/>
        <w:jc w:val="right"/>
        <w:rPr>
          <w:rFonts w:ascii="Times New Roman" w:hAnsi="Times New Roman" w:cs="Times New Roman"/>
        </w:rPr>
      </w:pPr>
    </w:p>
    <w:p w:rsidR="00667131" w:rsidRPr="000E770B" w:rsidRDefault="00620BA3" w:rsidP="000E770B">
      <w:pPr>
        <w:spacing w:line="360" w:lineRule="auto"/>
        <w:ind w:right="26"/>
        <w:jc w:val="right"/>
        <w:rPr>
          <w:rFonts w:ascii="Times New Roman" w:hAnsi="Times New Roman" w:cs="Times New Roman"/>
        </w:rPr>
      </w:pPr>
      <w:r>
        <w:rPr>
          <w:rFonts w:ascii="Times New Roman" w:hAnsi="Times New Roman" w:cs="Times New Roman"/>
        </w:rPr>
        <w:t xml:space="preserve">Brasília DF, </w:t>
      </w:r>
      <w:r w:rsidR="0052429B">
        <w:rPr>
          <w:rFonts w:ascii="Times New Roman" w:hAnsi="Times New Roman" w:cs="Times New Roman"/>
        </w:rPr>
        <w:t>04</w:t>
      </w:r>
      <w:r w:rsidR="00F04C0F" w:rsidRPr="007F0497">
        <w:rPr>
          <w:rFonts w:ascii="Times New Roman" w:hAnsi="Times New Roman" w:cs="Times New Roman"/>
        </w:rPr>
        <w:t xml:space="preserve"> </w:t>
      </w:r>
      <w:r w:rsidR="00667131" w:rsidRPr="007F0497">
        <w:rPr>
          <w:rFonts w:ascii="Times New Roman" w:hAnsi="Times New Roman" w:cs="Times New Roman"/>
        </w:rPr>
        <w:t xml:space="preserve">de </w:t>
      </w:r>
      <w:r w:rsidR="0052429B">
        <w:rPr>
          <w:rFonts w:ascii="Times New Roman" w:hAnsi="Times New Roman" w:cs="Times New Roman"/>
        </w:rPr>
        <w:t>dezembro</w:t>
      </w:r>
      <w:r w:rsidR="00667131" w:rsidRPr="007F0497">
        <w:rPr>
          <w:rFonts w:ascii="Times New Roman" w:hAnsi="Times New Roman" w:cs="Times New Roman"/>
        </w:rPr>
        <w:t xml:space="preserve"> de 2015.</w:t>
      </w:r>
    </w:p>
    <w:p w:rsidR="000E770B" w:rsidRDefault="000E770B" w:rsidP="00667131">
      <w:pPr>
        <w:pStyle w:val="Normal1"/>
        <w:spacing w:line="264" w:lineRule="auto"/>
        <w:jc w:val="center"/>
        <w:rPr>
          <w:rFonts w:ascii="Times New Roman" w:hAnsi="Times New Roman"/>
          <w:b/>
          <w:szCs w:val="24"/>
        </w:rPr>
      </w:pPr>
    </w:p>
    <w:p w:rsidR="000E770B" w:rsidRDefault="000E770B" w:rsidP="00667131">
      <w:pPr>
        <w:pStyle w:val="Normal1"/>
        <w:spacing w:line="264" w:lineRule="auto"/>
        <w:jc w:val="center"/>
        <w:rPr>
          <w:rFonts w:ascii="Times New Roman" w:hAnsi="Times New Roman"/>
          <w:b/>
          <w:szCs w:val="24"/>
        </w:rPr>
      </w:pPr>
    </w:p>
    <w:p w:rsidR="00845E56" w:rsidRDefault="00845E56" w:rsidP="00667131">
      <w:pPr>
        <w:pStyle w:val="Normal1"/>
        <w:spacing w:line="264" w:lineRule="auto"/>
        <w:jc w:val="center"/>
        <w:rPr>
          <w:rFonts w:ascii="Times New Roman" w:hAnsi="Times New Roman"/>
          <w:b/>
          <w:szCs w:val="24"/>
        </w:rPr>
      </w:pPr>
    </w:p>
    <w:p w:rsidR="00845E56" w:rsidRDefault="00845E56" w:rsidP="00667131">
      <w:pPr>
        <w:pStyle w:val="Normal1"/>
        <w:spacing w:line="264" w:lineRule="auto"/>
        <w:jc w:val="center"/>
        <w:rPr>
          <w:rFonts w:ascii="Times New Roman" w:hAnsi="Times New Roman"/>
          <w:b/>
          <w:szCs w:val="24"/>
        </w:rPr>
      </w:pPr>
    </w:p>
    <w:p w:rsidR="00845E56" w:rsidRDefault="00845E56" w:rsidP="00667131">
      <w:pPr>
        <w:pStyle w:val="Normal1"/>
        <w:spacing w:line="264" w:lineRule="auto"/>
        <w:jc w:val="center"/>
        <w:rPr>
          <w:rFonts w:ascii="Times New Roman" w:hAnsi="Times New Roman"/>
          <w:b/>
          <w:szCs w:val="24"/>
        </w:rPr>
      </w:pPr>
    </w:p>
    <w:p w:rsidR="00845E56" w:rsidRPr="000608D7" w:rsidRDefault="00845E56" w:rsidP="00667131">
      <w:pPr>
        <w:pStyle w:val="Normal1"/>
        <w:spacing w:line="264" w:lineRule="auto"/>
        <w:jc w:val="center"/>
        <w:rPr>
          <w:rFonts w:ascii="Times New Roman" w:hAnsi="Times New Roman"/>
          <w:b/>
          <w:szCs w:val="24"/>
        </w:rPr>
      </w:pPr>
    </w:p>
    <w:p w:rsidR="00F76477" w:rsidRDefault="00F76477" w:rsidP="00667131">
      <w:pPr>
        <w:pStyle w:val="Normal1"/>
        <w:spacing w:line="264" w:lineRule="auto"/>
        <w:jc w:val="center"/>
        <w:rPr>
          <w:rFonts w:ascii="Times New Roman" w:hAnsi="Times New Roman"/>
          <w:b/>
          <w:szCs w:val="24"/>
        </w:rPr>
      </w:pPr>
    </w:p>
    <w:p w:rsidR="00F76477" w:rsidRDefault="00F76477" w:rsidP="00667131">
      <w:pPr>
        <w:pStyle w:val="Normal1"/>
        <w:spacing w:line="264" w:lineRule="auto"/>
        <w:jc w:val="center"/>
        <w:rPr>
          <w:rFonts w:ascii="Times New Roman" w:hAnsi="Times New Roman"/>
          <w:b/>
          <w:szCs w:val="24"/>
        </w:rPr>
      </w:pPr>
    </w:p>
    <w:p w:rsidR="00667131" w:rsidRPr="000608D7" w:rsidRDefault="000A7265" w:rsidP="00667131">
      <w:pPr>
        <w:pStyle w:val="Normal1"/>
        <w:spacing w:line="264" w:lineRule="auto"/>
        <w:jc w:val="center"/>
        <w:rPr>
          <w:rFonts w:ascii="Times New Roman" w:hAnsi="Times New Roman"/>
          <w:b/>
          <w:szCs w:val="24"/>
        </w:rPr>
      </w:pPr>
      <w:r>
        <w:rPr>
          <w:rFonts w:ascii="Times New Roman" w:hAnsi="Times New Roman"/>
          <w:b/>
          <w:szCs w:val="24"/>
        </w:rPr>
        <w:t>HUGO DE OLIVEIRA ARRUDA</w:t>
      </w:r>
    </w:p>
    <w:p w:rsidR="00667131" w:rsidRPr="000608D7" w:rsidRDefault="00667131" w:rsidP="00667131">
      <w:pPr>
        <w:pStyle w:val="Normal1"/>
        <w:spacing w:line="264" w:lineRule="auto"/>
        <w:jc w:val="center"/>
        <w:rPr>
          <w:rFonts w:ascii="Times New Roman" w:hAnsi="Times New Roman"/>
          <w:szCs w:val="24"/>
        </w:rPr>
      </w:pPr>
      <w:r w:rsidRPr="000608D7">
        <w:rPr>
          <w:rFonts w:ascii="Times New Roman" w:hAnsi="Times New Roman"/>
          <w:szCs w:val="24"/>
        </w:rPr>
        <w:t>Agente Administrativo</w:t>
      </w:r>
    </w:p>
    <w:p w:rsidR="00667131" w:rsidRPr="000608D7" w:rsidRDefault="00667131" w:rsidP="00667131">
      <w:pPr>
        <w:pStyle w:val="Normal1"/>
        <w:spacing w:line="264" w:lineRule="auto"/>
        <w:jc w:val="center"/>
        <w:rPr>
          <w:rFonts w:ascii="Times New Roman" w:hAnsi="Times New Roman"/>
          <w:szCs w:val="24"/>
        </w:rPr>
      </w:pPr>
      <w:r w:rsidRPr="000608D7">
        <w:rPr>
          <w:rFonts w:ascii="Times New Roman" w:hAnsi="Times New Roman"/>
          <w:szCs w:val="24"/>
        </w:rPr>
        <w:t xml:space="preserve">Matrícula </w:t>
      </w:r>
      <w:r w:rsidR="000A7265">
        <w:rPr>
          <w:rFonts w:ascii="Times New Roman" w:hAnsi="Times New Roman"/>
          <w:szCs w:val="24"/>
        </w:rPr>
        <w:t>12.589</w:t>
      </w:r>
    </w:p>
    <w:p w:rsidR="00667131" w:rsidRPr="000608D7" w:rsidRDefault="00667131" w:rsidP="00667131">
      <w:pPr>
        <w:pStyle w:val="Normal1"/>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s>
        <w:spacing w:line="264" w:lineRule="auto"/>
        <w:rPr>
          <w:rFonts w:ascii="Times New Roman" w:hAnsi="Times New Roman"/>
          <w:szCs w:val="24"/>
        </w:rPr>
      </w:pPr>
    </w:p>
    <w:p w:rsidR="00667131" w:rsidRPr="000608D7" w:rsidRDefault="00667131" w:rsidP="00667131">
      <w:pPr>
        <w:pStyle w:val="Normal1"/>
        <w:spacing w:line="264" w:lineRule="auto"/>
        <w:rPr>
          <w:rFonts w:ascii="Times New Roman" w:hAnsi="Times New Roman"/>
          <w:szCs w:val="24"/>
        </w:rPr>
      </w:pPr>
      <w:r w:rsidRPr="000608D7">
        <w:rPr>
          <w:rFonts w:ascii="Times New Roman" w:hAnsi="Times New Roman"/>
          <w:szCs w:val="24"/>
        </w:rPr>
        <w:t>De acordo com o presente Termo de Referência.</w:t>
      </w:r>
    </w:p>
    <w:p w:rsidR="00667131" w:rsidRPr="000608D7" w:rsidRDefault="00667131" w:rsidP="00667131">
      <w:pPr>
        <w:pStyle w:val="Normal1"/>
        <w:spacing w:line="264" w:lineRule="auto"/>
        <w:rPr>
          <w:rFonts w:ascii="Times New Roman" w:hAnsi="Times New Roman"/>
          <w:szCs w:val="24"/>
        </w:rPr>
      </w:pPr>
      <w:r w:rsidRPr="000608D7">
        <w:rPr>
          <w:rFonts w:ascii="Times New Roman" w:hAnsi="Times New Roman"/>
          <w:szCs w:val="24"/>
        </w:rPr>
        <w:t>Em ____/____/_____</w:t>
      </w:r>
    </w:p>
    <w:p w:rsidR="00667131" w:rsidRPr="000608D7" w:rsidRDefault="00667131" w:rsidP="00667131">
      <w:pPr>
        <w:pStyle w:val="Normal1"/>
        <w:spacing w:line="264" w:lineRule="auto"/>
        <w:rPr>
          <w:rFonts w:ascii="Times New Roman" w:hAnsi="Times New Roman"/>
          <w:szCs w:val="24"/>
        </w:rPr>
      </w:pPr>
    </w:p>
    <w:p w:rsidR="00667131" w:rsidRPr="000608D7" w:rsidRDefault="00667131" w:rsidP="00667131">
      <w:pPr>
        <w:rPr>
          <w:rFonts w:ascii="Times New Roman" w:hAnsi="Times New Roman" w:cs="Times New Roman"/>
          <w:b/>
          <w:bCs/>
        </w:rPr>
      </w:pPr>
    </w:p>
    <w:p w:rsidR="00667131" w:rsidRPr="000608D7" w:rsidRDefault="00667131" w:rsidP="00667131">
      <w:pPr>
        <w:jc w:val="center"/>
        <w:rPr>
          <w:rFonts w:ascii="Times New Roman" w:hAnsi="Times New Roman" w:cs="Times New Roman"/>
          <w:b/>
          <w:bCs/>
        </w:rPr>
      </w:pPr>
      <w:r w:rsidRPr="000608D7">
        <w:rPr>
          <w:rFonts w:ascii="Times New Roman" w:hAnsi="Times New Roman" w:cs="Times New Roman"/>
          <w:b/>
          <w:bCs/>
        </w:rPr>
        <w:t>VINÍCIUS ARAÚJO DE MELO</w:t>
      </w:r>
    </w:p>
    <w:p w:rsidR="00667131" w:rsidRPr="000608D7" w:rsidRDefault="00667131" w:rsidP="00667131">
      <w:pPr>
        <w:jc w:val="center"/>
        <w:rPr>
          <w:rFonts w:ascii="Times New Roman" w:hAnsi="Times New Roman" w:cs="Times New Roman"/>
          <w:bCs/>
        </w:rPr>
      </w:pPr>
      <w:r w:rsidRPr="000608D7">
        <w:rPr>
          <w:rFonts w:ascii="Times New Roman" w:hAnsi="Times New Roman" w:cs="Times New Roman"/>
          <w:bCs/>
        </w:rPr>
        <w:t>Agente de Polícia Federal</w:t>
      </w:r>
    </w:p>
    <w:p w:rsidR="00667131" w:rsidRPr="000608D7" w:rsidRDefault="00667131" w:rsidP="00667131">
      <w:pPr>
        <w:jc w:val="center"/>
        <w:rPr>
          <w:rFonts w:ascii="Times New Roman" w:hAnsi="Times New Roman" w:cs="Times New Roman"/>
          <w:bCs/>
        </w:rPr>
      </w:pPr>
      <w:r w:rsidRPr="000608D7">
        <w:rPr>
          <w:rFonts w:ascii="Times New Roman" w:hAnsi="Times New Roman" w:cs="Times New Roman"/>
          <w:bCs/>
        </w:rPr>
        <w:t>Matrícula 18.505</w:t>
      </w:r>
    </w:p>
    <w:p w:rsidR="00667131" w:rsidRPr="000608D7" w:rsidRDefault="00667131" w:rsidP="00667131">
      <w:pPr>
        <w:jc w:val="center"/>
        <w:rPr>
          <w:rFonts w:ascii="Times New Roman" w:hAnsi="Times New Roman" w:cs="Times New Roman"/>
        </w:rPr>
      </w:pPr>
      <w:r w:rsidRPr="000608D7">
        <w:rPr>
          <w:rFonts w:ascii="Times New Roman" w:hAnsi="Times New Roman" w:cs="Times New Roman"/>
          <w:bCs/>
        </w:rPr>
        <w:t>Chefe do</w:t>
      </w:r>
      <w:r w:rsidRPr="000608D7">
        <w:rPr>
          <w:rFonts w:ascii="Times New Roman" w:hAnsi="Times New Roman" w:cs="Times New Roman"/>
          <w:b/>
          <w:bCs/>
        </w:rPr>
        <w:t xml:space="preserve"> </w:t>
      </w:r>
      <w:r w:rsidRPr="000608D7">
        <w:rPr>
          <w:rFonts w:ascii="Times New Roman" w:hAnsi="Times New Roman" w:cs="Times New Roman"/>
        </w:rPr>
        <w:t>DMAT/COAD/DLOG/DPF</w:t>
      </w:r>
    </w:p>
    <w:p w:rsidR="00AE7936" w:rsidRPr="000608D7" w:rsidRDefault="00AE7936" w:rsidP="00667131">
      <w:pPr>
        <w:jc w:val="center"/>
        <w:rPr>
          <w:rFonts w:ascii="Times New Roman" w:hAnsi="Times New Roman" w:cs="Times New Roman"/>
        </w:rPr>
      </w:pPr>
    </w:p>
    <w:p w:rsidR="00AE7936" w:rsidRPr="000608D7" w:rsidRDefault="00AE7936" w:rsidP="00667131">
      <w:pPr>
        <w:jc w:val="center"/>
        <w:rPr>
          <w:rFonts w:ascii="Times New Roman" w:hAnsi="Times New Roman" w:cs="Times New Roman"/>
          <w:b/>
          <w:bCs/>
        </w:rPr>
      </w:pPr>
    </w:p>
    <w:p w:rsidR="00667131" w:rsidRPr="000608D7" w:rsidRDefault="00667131" w:rsidP="00667131">
      <w:pPr>
        <w:pStyle w:val="Normal1"/>
        <w:spacing w:line="264" w:lineRule="auto"/>
        <w:rPr>
          <w:rFonts w:ascii="Times New Roman" w:hAnsi="Times New Roman"/>
          <w:szCs w:val="24"/>
        </w:rPr>
      </w:pPr>
    </w:p>
    <w:p w:rsidR="00667131" w:rsidRPr="000608D7" w:rsidRDefault="00667131" w:rsidP="00667131">
      <w:pPr>
        <w:pStyle w:val="Normal1"/>
        <w:spacing w:line="264" w:lineRule="auto"/>
        <w:jc w:val="left"/>
        <w:rPr>
          <w:rFonts w:ascii="Times New Roman" w:hAnsi="Times New Roman"/>
          <w:szCs w:val="24"/>
        </w:rPr>
      </w:pPr>
      <w:r w:rsidRPr="000608D7">
        <w:rPr>
          <w:rFonts w:ascii="Times New Roman" w:hAnsi="Times New Roman"/>
          <w:szCs w:val="24"/>
        </w:rPr>
        <w:t>Aprovo o presente Termo de Referência</w:t>
      </w:r>
      <w:r w:rsidRPr="000608D7">
        <w:rPr>
          <w:rFonts w:ascii="Times New Roman" w:hAnsi="Times New Roman"/>
          <w:szCs w:val="24"/>
        </w:rPr>
        <w:tab/>
        <w:t xml:space="preserve"> </w:t>
      </w:r>
    </w:p>
    <w:p w:rsidR="00667131" w:rsidRPr="000608D7" w:rsidRDefault="00667131" w:rsidP="00667131">
      <w:pPr>
        <w:pStyle w:val="Normal1"/>
        <w:spacing w:line="264" w:lineRule="auto"/>
        <w:rPr>
          <w:rFonts w:ascii="Times New Roman" w:hAnsi="Times New Roman"/>
          <w:szCs w:val="24"/>
        </w:rPr>
      </w:pPr>
      <w:r w:rsidRPr="000608D7">
        <w:rPr>
          <w:rFonts w:ascii="Times New Roman" w:hAnsi="Times New Roman"/>
          <w:szCs w:val="24"/>
        </w:rPr>
        <w:t>Em     ____/____/_____</w:t>
      </w:r>
    </w:p>
    <w:p w:rsidR="00667131" w:rsidRPr="000608D7" w:rsidRDefault="00667131" w:rsidP="00667131">
      <w:pPr>
        <w:pStyle w:val="Normal1"/>
        <w:spacing w:line="264" w:lineRule="auto"/>
        <w:jc w:val="left"/>
        <w:rPr>
          <w:rFonts w:ascii="Times New Roman" w:hAnsi="Times New Roman"/>
          <w:szCs w:val="24"/>
        </w:rPr>
      </w:pPr>
    </w:p>
    <w:p w:rsidR="00667131" w:rsidRPr="000608D7" w:rsidRDefault="00667131" w:rsidP="00667131">
      <w:pPr>
        <w:pStyle w:val="Normal1"/>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64" w:lineRule="auto"/>
        <w:rPr>
          <w:rFonts w:ascii="Times New Roman" w:hAnsi="Times New Roman"/>
          <w:b/>
          <w:szCs w:val="24"/>
        </w:rPr>
      </w:pPr>
    </w:p>
    <w:p w:rsidR="00667131" w:rsidRPr="000608D7" w:rsidRDefault="00B94246" w:rsidP="00667131">
      <w:pPr>
        <w:pStyle w:val="Normal3"/>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64" w:lineRule="auto"/>
        <w:jc w:val="center"/>
        <w:rPr>
          <w:rFonts w:ascii="Times New Roman" w:hAnsi="Times New Roman"/>
          <w:b/>
          <w:szCs w:val="24"/>
        </w:rPr>
      </w:pPr>
      <w:r>
        <w:rPr>
          <w:rFonts w:ascii="Times New Roman" w:hAnsi="Times New Roman"/>
          <w:b/>
          <w:szCs w:val="24"/>
        </w:rPr>
        <w:t>OMAR GABRIEL HAJ MUSSI</w:t>
      </w:r>
    </w:p>
    <w:p w:rsidR="000E770B" w:rsidRPr="000608D7" w:rsidRDefault="00B94246" w:rsidP="000E770B">
      <w:pPr>
        <w:pStyle w:val="Normal3"/>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64" w:lineRule="auto"/>
        <w:jc w:val="center"/>
        <w:rPr>
          <w:rFonts w:ascii="Times New Roman" w:hAnsi="Times New Roman"/>
          <w:szCs w:val="24"/>
        </w:rPr>
      </w:pPr>
      <w:r>
        <w:rPr>
          <w:rFonts w:ascii="Times New Roman" w:hAnsi="Times New Roman"/>
          <w:szCs w:val="24"/>
        </w:rPr>
        <w:t>Delegado de Polícia Federal</w:t>
      </w:r>
    </w:p>
    <w:p w:rsidR="00667131" w:rsidRPr="000608D7" w:rsidRDefault="00667131" w:rsidP="000E770B">
      <w:pPr>
        <w:pStyle w:val="Normal3"/>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64" w:lineRule="auto"/>
        <w:jc w:val="center"/>
        <w:rPr>
          <w:rFonts w:ascii="Times New Roman" w:hAnsi="Times New Roman"/>
          <w:szCs w:val="24"/>
        </w:rPr>
      </w:pPr>
      <w:r w:rsidRPr="000608D7">
        <w:rPr>
          <w:rFonts w:ascii="Times New Roman" w:hAnsi="Times New Roman"/>
          <w:szCs w:val="24"/>
        </w:rPr>
        <w:t>Diretor de Administração e Logística Policial</w:t>
      </w:r>
    </w:p>
    <w:p w:rsidR="000A7265" w:rsidRDefault="000A7265" w:rsidP="000E770B">
      <w:pPr>
        <w:jc w:val="center"/>
        <w:rPr>
          <w:rFonts w:ascii="Times New Roman" w:hAnsi="Times New Roman" w:cs="Times New Roman"/>
          <w:b/>
          <w:sz w:val="20"/>
          <w:szCs w:val="20"/>
        </w:rPr>
      </w:pPr>
    </w:p>
    <w:p w:rsidR="000A7265" w:rsidRDefault="000A7265">
      <w:pPr>
        <w:rPr>
          <w:rFonts w:ascii="Times New Roman" w:hAnsi="Times New Roman" w:cs="Times New Roman"/>
          <w:b/>
          <w:sz w:val="20"/>
          <w:szCs w:val="20"/>
        </w:rPr>
      </w:pPr>
      <w:r>
        <w:rPr>
          <w:rFonts w:ascii="Times New Roman" w:hAnsi="Times New Roman" w:cs="Times New Roman"/>
          <w:b/>
          <w:sz w:val="20"/>
          <w:szCs w:val="20"/>
        </w:rPr>
        <w:br w:type="page"/>
      </w:r>
    </w:p>
    <w:p w:rsidR="000A7265" w:rsidRDefault="000A7265" w:rsidP="000E770B">
      <w:pPr>
        <w:jc w:val="center"/>
        <w:rPr>
          <w:rFonts w:ascii="Times New Roman" w:hAnsi="Times New Roman" w:cs="Times New Roman"/>
          <w:b/>
          <w:sz w:val="20"/>
          <w:szCs w:val="20"/>
        </w:rPr>
      </w:pPr>
    </w:p>
    <w:p w:rsidR="00F81BA0" w:rsidRPr="00AB406B" w:rsidRDefault="00F04C0F" w:rsidP="000E770B">
      <w:pPr>
        <w:jc w:val="center"/>
        <w:rPr>
          <w:rFonts w:ascii="Times New Roman" w:hAnsi="Times New Roman" w:cs="Times New Roman"/>
          <w:b/>
          <w:sz w:val="20"/>
          <w:szCs w:val="20"/>
        </w:rPr>
      </w:pPr>
      <w:r w:rsidRPr="00AB406B">
        <w:rPr>
          <w:rFonts w:ascii="Times New Roman" w:hAnsi="Times New Roman" w:cs="Times New Roman"/>
          <w:b/>
          <w:sz w:val="20"/>
          <w:szCs w:val="20"/>
        </w:rPr>
        <w:t>ANEXO “A” DO TERMO DE REFERÊNCIA</w:t>
      </w:r>
    </w:p>
    <w:p w:rsidR="00506CCB" w:rsidRPr="00AB406B" w:rsidRDefault="00506CCB" w:rsidP="000E770B">
      <w:pPr>
        <w:jc w:val="center"/>
        <w:rPr>
          <w:rFonts w:ascii="Times New Roman" w:hAnsi="Times New Roman" w:cs="Times New Roman"/>
          <w:b/>
          <w:sz w:val="20"/>
          <w:szCs w:val="20"/>
        </w:rPr>
      </w:pPr>
    </w:p>
    <w:p w:rsidR="00506CCB" w:rsidRPr="00AB406B" w:rsidRDefault="00C450B6" w:rsidP="000E770B">
      <w:pPr>
        <w:jc w:val="center"/>
        <w:rPr>
          <w:rFonts w:ascii="Times New Roman" w:hAnsi="Times New Roman" w:cs="Times New Roman"/>
          <w:sz w:val="20"/>
          <w:szCs w:val="20"/>
        </w:rPr>
      </w:pPr>
      <w:r w:rsidRPr="00AB406B">
        <w:rPr>
          <w:rFonts w:ascii="Times New Roman" w:hAnsi="Times New Roman" w:cs="Times New Roman"/>
          <w:b/>
          <w:sz w:val="20"/>
          <w:szCs w:val="20"/>
        </w:rPr>
        <w:t>PREÇOS MÁXIM</w:t>
      </w:r>
      <w:r w:rsidR="00506CCB" w:rsidRPr="00AB406B">
        <w:rPr>
          <w:rFonts w:ascii="Times New Roman" w:hAnsi="Times New Roman" w:cs="Times New Roman"/>
          <w:b/>
          <w:sz w:val="20"/>
          <w:szCs w:val="20"/>
        </w:rPr>
        <w:t>OS ADMISSÍVEIS</w:t>
      </w:r>
    </w:p>
    <w:tbl>
      <w:tblPr>
        <w:tblpPr w:leftFromText="141" w:rightFromText="141" w:vertAnchor="text" w:horzAnchor="margin" w:tblpXSpec="center" w:tblpY="423"/>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992"/>
        <w:gridCol w:w="3935"/>
        <w:gridCol w:w="1134"/>
        <w:gridCol w:w="1418"/>
        <w:gridCol w:w="1735"/>
      </w:tblGrid>
      <w:tr w:rsidR="00F81BA0" w:rsidRPr="000A496C" w:rsidTr="004821F9">
        <w:tc>
          <w:tcPr>
            <w:tcW w:w="851" w:type="dxa"/>
          </w:tcPr>
          <w:p w:rsidR="00F81BA0" w:rsidRPr="00506CCB" w:rsidRDefault="00F81BA0" w:rsidP="00F81BA0">
            <w:pPr>
              <w:widowControl w:val="0"/>
              <w:suppressAutoHyphens/>
              <w:spacing w:after="120" w:line="276" w:lineRule="auto"/>
              <w:jc w:val="center"/>
              <w:rPr>
                <w:rFonts w:ascii="Times New Roman" w:hAnsi="Times New Roman" w:cs="Times New Roman"/>
                <w:bCs/>
                <w:color w:val="000000"/>
                <w:sz w:val="20"/>
                <w:szCs w:val="20"/>
              </w:rPr>
            </w:pPr>
          </w:p>
          <w:p w:rsidR="00F81BA0" w:rsidRPr="00506CCB" w:rsidRDefault="00F81BA0" w:rsidP="00F81BA0">
            <w:pPr>
              <w:widowControl w:val="0"/>
              <w:suppressAutoHyphens/>
              <w:spacing w:after="120" w:line="276" w:lineRule="auto"/>
              <w:jc w:val="center"/>
              <w:rPr>
                <w:rFonts w:ascii="Times New Roman" w:hAnsi="Times New Roman" w:cs="Times New Roman"/>
                <w:bCs/>
                <w:color w:val="000000"/>
                <w:sz w:val="20"/>
                <w:szCs w:val="20"/>
              </w:rPr>
            </w:pPr>
            <w:r w:rsidRPr="00506CCB">
              <w:rPr>
                <w:rFonts w:ascii="Times New Roman" w:hAnsi="Times New Roman" w:cs="Times New Roman"/>
                <w:bCs/>
                <w:color w:val="000000"/>
                <w:sz w:val="20"/>
                <w:szCs w:val="20"/>
              </w:rPr>
              <w:t>Grupo</w:t>
            </w:r>
          </w:p>
        </w:tc>
        <w:tc>
          <w:tcPr>
            <w:tcW w:w="992" w:type="dxa"/>
          </w:tcPr>
          <w:p w:rsidR="00F81BA0" w:rsidRPr="00506CCB" w:rsidRDefault="00F81BA0" w:rsidP="00F81BA0">
            <w:pPr>
              <w:widowControl w:val="0"/>
              <w:suppressAutoHyphens/>
              <w:spacing w:after="120" w:line="276" w:lineRule="auto"/>
              <w:rPr>
                <w:rFonts w:ascii="Times New Roman" w:hAnsi="Times New Roman" w:cs="Times New Roman"/>
                <w:bCs/>
                <w:color w:val="000000"/>
                <w:sz w:val="20"/>
                <w:szCs w:val="20"/>
              </w:rPr>
            </w:pPr>
          </w:p>
          <w:p w:rsidR="00F81BA0" w:rsidRPr="00506CCB" w:rsidRDefault="00F81BA0" w:rsidP="00F81BA0">
            <w:pPr>
              <w:widowControl w:val="0"/>
              <w:suppressAutoHyphens/>
              <w:spacing w:after="120" w:line="276" w:lineRule="auto"/>
              <w:jc w:val="center"/>
              <w:rPr>
                <w:rFonts w:ascii="Times New Roman" w:hAnsi="Times New Roman" w:cs="Times New Roman"/>
                <w:bCs/>
                <w:color w:val="000000"/>
                <w:sz w:val="20"/>
                <w:szCs w:val="20"/>
              </w:rPr>
            </w:pPr>
            <w:r w:rsidRPr="00506CCB">
              <w:rPr>
                <w:rFonts w:ascii="Times New Roman" w:hAnsi="Times New Roman" w:cs="Times New Roman"/>
                <w:bCs/>
                <w:color w:val="000000"/>
                <w:sz w:val="20"/>
                <w:szCs w:val="20"/>
              </w:rPr>
              <w:t>ITEM</w:t>
            </w:r>
          </w:p>
          <w:p w:rsidR="00F81BA0" w:rsidRPr="00506CCB" w:rsidRDefault="00F81BA0" w:rsidP="00F81BA0">
            <w:pPr>
              <w:widowControl w:val="0"/>
              <w:suppressAutoHyphens/>
              <w:spacing w:after="120" w:line="276" w:lineRule="auto"/>
              <w:jc w:val="center"/>
              <w:rPr>
                <w:rFonts w:ascii="Times New Roman" w:hAnsi="Times New Roman" w:cs="Times New Roman"/>
                <w:color w:val="000000"/>
                <w:sz w:val="20"/>
                <w:szCs w:val="20"/>
              </w:rPr>
            </w:pPr>
          </w:p>
        </w:tc>
        <w:tc>
          <w:tcPr>
            <w:tcW w:w="3935" w:type="dxa"/>
          </w:tcPr>
          <w:p w:rsidR="00F81BA0" w:rsidRPr="00506CCB" w:rsidRDefault="00F81BA0" w:rsidP="00F81BA0">
            <w:pPr>
              <w:spacing w:after="120" w:line="276" w:lineRule="auto"/>
              <w:jc w:val="center"/>
              <w:rPr>
                <w:rFonts w:ascii="Times New Roman" w:hAnsi="Times New Roman" w:cs="Times New Roman"/>
                <w:bCs/>
                <w:color w:val="000000"/>
                <w:sz w:val="20"/>
                <w:szCs w:val="20"/>
              </w:rPr>
            </w:pPr>
          </w:p>
          <w:p w:rsidR="00F81BA0" w:rsidRPr="00506CCB" w:rsidRDefault="00F81BA0" w:rsidP="00F81BA0">
            <w:pPr>
              <w:spacing w:after="120" w:line="276" w:lineRule="auto"/>
              <w:jc w:val="center"/>
              <w:rPr>
                <w:rFonts w:ascii="Times New Roman" w:hAnsi="Times New Roman" w:cs="Times New Roman"/>
                <w:bCs/>
                <w:color w:val="000000"/>
                <w:sz w:val="20"/>
                <w:szCs w:val="20"/>
              </w:rPr>
            </w:pPr>
            <w:r w:rsidRPr="00506CCB">
              <w:rPr>
                <w:rFonts w:ascii="Times New Roman" w:hAnsi="Times New Roman" w:cs="Times New Roman"/>
                <w:bCs/>
                <w:color w:val="000000"/>
                <w:sz w:val="20"/>
                <w:szCs w:val="20"/>
              </w:rPr>
              <w:t>DESCRIÇÃO/</w:t>
            </w:r>
          </w:p>
          <w:p w:rsidR="00F81BA0" w:rsidRPr="00506CCB" w:rsidRDefault="00F81BA0" w:rsidP="00F81BA0">
            <w:pPr>
              <w:widowControl w:val="0"/>
              <w:suppressAutoHyphens/>
              <w:spacing w:after="120" w:line="276" w:lineRule="auto"/>
              <w:jc w:val="center"/>
              <w:rPr>
                <w:rFonts w:ascii="Times New Roman" w:hAnsi="Times New Roman" w:cs="Times New Roman"/>
                <w:color w:val="000000"/>
                <w:sz w:val="20"/>
                <w:szCs w:val="20"/>
              </w:rPr>
            </w:pPr>
            <w:r w:rsidRPr="00506CCB">
              <w:rPr>
                <w:rFonts w:ascii="Times New Roman" w:hAnsi="Times New Roman" w:cs="Times New Roman"/>
                <w:bCs/>
                <w:color w:val="000000"/>
                <w:sz w:val="20"/>
                <w:szCs w:val="20"/>
              </w:rPr>
              <w:t>ESPECIFICAÇÃO</w:t>
            </w:r>
          </w:p>
        </w:tc>
        <w:tc>
          <w:tcPr>
            <w:tcW w:w="1134" w:type="dxa"/>
          </w:tcPr>
          <w:p w:rsidR="00F81BA0" w:rsidRPr="00506CCB" w:rsidRDefault="00F81BA0" w:rsidP="004821F9">
            <w:pPr>
              <w:widowControl w:val="0"/>
              <w:suppressAutoHyphens/>
              <w:spacing w:after="120" w:line="276" w:lineRule="auto"/>
              <w:jc w:val="center"/>
              <w:rPr>
                <w:rFonts w:ascii="Times New Roman" w:hAnsi="Times New Roman" w:cs="Times New Roman"/>
                <w:b/>
                <w:bCs/>
                <w:color w:val="000000" w:themeColor="text1"/>
                <w:sz w:val="20"/>
                <w:szCs w:val="20"/>
              </w:rPr>
            </w:pPr>
          </w:p>
          <w:p w:rsidR="00F81BA0" w:rsidRPr="00506CCB" w:rsidRDefault="00910FCB" w:rsidP="004821F9">
            <w:pPr>
              <w:widowControl w:val="0"/>
              <w:suppressAutoHyphens/>
              <w:spacing w:after="120" w:line="276" w:lineRule="auto"/>
              <w:jc w:val="center"/>
              <w:rPr>
                <w:rFonts w:ascii="Times New Roman" w:hAnsi="Times New Roman" w:cs="Times New Roman"/>
                <w:b/>
                <w:bCs/>
                <w:color w:val="000000" w:themeColor="text1"/>
                <w:sz w:val="20"/>
                <w:szCs w:val="20"/>
              </w:rPr>
            </w:pPr>
            <w:r w:rsidRPr="00506CCB">
              <w:rPr>
                <w:rFonts w:ascii="Times New Roman" w:hAnsi="Times New Roman" w:cs="Times New Roman"/>
                <w:b/>
                <w:bCs/>
                <w:color w:val="000000" w:themeColor="text1"/>
                <w:sz w:val="20"/>
                <w:szCs w:val="20"/>
              </w:rPr>
              <w:t>Quant.</w:t>
            </w:r>
            <w:r w:rsidR="00F81BA0" w:rsidRPr="00506CCB">
              <w:rPr>
                <w:rFonts w:ascii="Times New Roman" w:hAnsi="Times New Roman" w:cs="Times New Roman"/>
                <w:b/>
                <w:bCs/>
                <w:color w:val="000000" w:themeColor="text1"/>
                <w:sz w:val="20"/>
                <w:szCs w:val="20"/>
              </w:rPr>
              <w:t xml:space="preserve"> Estimada</w:t>
            </w:r>
          </w:p>
        </w:tc>
        <w:tc>
          <w:tcPr>
            <w:tcW w:w="1418" w:type="dxa"/>
          </w:tcPr>
          <w:p w:rsidR="00F81BA0" w:rsidRPr="00506CCB" w:rsidRDefault="00F81BA0" w:rsidP="004821F9">
            <w:pPr>
              <w:widowControl w:val="0"/>
              <w:suppressAutoHyphens/>
              <w:spacing w:after="120" w:line="276" w:lineRule="auto"/>
              <w:jc w:val="center"/>
              <w:rPr>
                <w:rFonts w:ascii="Times New Roman" w:hAnsi="Times New Roman" w:cs="Times New Roman"/>
                <w:b/>
                <w:bCs/>
                <w:color w:val="000000" w:themeColor="text1"/>
                <w:sz w:val="20"/>
                <w:szCs w:val="20"/>
              </w:rPr>
            </w:pPr>
          </w:p>
          <w:p w:rsidR="00F81BA0" w:rsidRPr="00506CCB" w:rsidRDefault="00F81BA0" w:rsidP="004821F9">
            <w:pPr>
              <w:widowControl w:val="0"/>
              <w:suppressAutoHyphens/>
              <w:spacing w:after="120" w:line="276" w:lineRule="auto"/>
              <w:jc w:val="center"/>
              <w:rPr>
                <w:rFonts w:ascii="Times New Roman" w:hAnsi="Times New Roman" w:cs="Times New Roman"/>
                <w:b/>
                <w:bCs/>
                <w:color w:val="000000" w:themeColor="text1"/>
                <w:sz w:val="20"/>
                <w:szCs w:val="20"/>
              </w:rPr>
            </w:pPr>
            <w:r w:rsidRPr="00506CCB">
              <w:rPr>
                <w:rFonts w:ascii="Times New Roman" w:hAnsi="Times New Roman" w:cs="Times New Roman"/>
                <w:b/>
                <w:bCs/>
                <w:color w:val="000000" w:themeColor="text1"/>
                <w:sz w:val="20"/>
                <w:szCs w:val="20"/>
              </w:rPr>
              <w:t>Valor Unitário</w:t>
            </w:r>
          </w:p>
        </w:tc>
        <w:tc>
          <w:tcPr>
            <w:tcW w:w="1735" w:type="dxa"/>
          </w:tcPr>
          <w:p w:rsidR="00F81BA0" w:rsidRPr="00506CCB" w:rsidRDefault="00F81BA0" w:rsidP="004821F9">
            <w:pPr>
              <w:widowControl w:val="0"/>
              <w:suppressAutoHyphens/>
              <w:spacing w:after="120" w:line="276" w:lineRule="auto"/>
              <w:jc w:val="center"/>
              <w:rPr>
                <w:rFonts w:ascii="Times New Roman" w:hAnsi="Times New Roman" w:cs="Times New Roman"/>
                <w:b/>
                <w:bCs/>
                <w:color w:val="000000" w:themeColor="text1"/>
                <w:sz w:val="20"/>
                <w:szCs w:val="20"/>
              </w:rPr>
            </w:pPr>
          </w:p>
          <w:p w:rsidR="00F81BA0" w:rsidRPr="00506CCB" w:rsidRDefault="00F81BA0" w:rsidP="004821F9">
            <w:pPr>
              <w:widowControl w:val="0"/>
              <w:suppressAutoHyphens/>
              <w:spacing w:after="120" w:line="276" w:lineRule="auto"/>
              <w:jc w:val="center"/>
              <w:rPr>
                <w:rFonts w:ascii="Times New Roman" w:hAnsi="Times New Roman" w:cs="Times New Roman"/>
                <w:b/>
                <w:bCs/>
                <w:color w:val="000000" w:themeColor="text1"/>
                <w:sz w:val="20"/>
                <w:szCs w:val="20"/>
              </w:rPr>
            </w:pPr>
            <w:r w:rsidRPr="00506CCB">
              <w:rPr>
                <w:rFonts w:ascii="Times New Roman" w:hAnsi="Times New Roman" w:cs="Times New Roman"/>
                <w:b/>
                <w:bCs/>
                <w:color w:val="000000" w:themeColor="text1"/>
                <w:sz w:val="20"/>
                <w:szCs w:val="20"/>
              </w:rPr>
              <w:t>Valor Total</w:t>
            </w:r>
          </w:p>
        </w:tc>
      </w:tr>
      <w:tr w:rsidR="00D4476F" w:rsidRPr="000A496C" w:rsidTr="004821F9">
        <w:tc>
          <w:tcPr>
            <w:tcW w:w="851" w:type="dxa"/>
            <w:vMerge w:val="restart"/>
          </w:tcPr>
          <w:p w:rsidR="00D4476F" w:rsidRPr="00506CCB" w:rsidRDefault="00D4476F" w:rsidP="00F81BA0">
            <w:pPr>
              <w:widowControl w:val="0"/>
              <w:suppressAutoHyphens/>
              <w:spacing w:after="120" w:line="276" w:lineRule="auto"/>
              <w:jc w:val="center"/>
              <w:rPr>
                <w:rFonts w:ascii="Times New Roman" w:hAnsi="Times New Roman" w:cs="Times New Roman"/>
                <w:color w:val="000000"/>
                <w:sz w:val="20"/>
                <w:szCs w:val="20"/>
              </w:rPr>
            </w:pPr>
          </w:p>
          <w:p w:rsidR="00D4476F" w:rsidRPr="00506CCB" w:rsidRDefault="00D4476F" w:rsidP="00F81BA0">
            <w:pPr>
              <w:widowControl w:val="0"/>
              <w:suppressAutoHyphens/>
              <w:spacing w:after="120" w:line="276" w:lineRule="auto"/>
              <w:jc w:val="center"/>
              <w:rPr>
                <w:rFonts w:ascii="Times New Roman" w:hAnsi="Times New Roman" w:cs="Times New Roman"/>
                <w:color w:val="000000"/>
                <w:sz w:val="20"/>
                <w:szCs w:val="20"/>
              </w:rPr>
            </w:pPr>
          </w:p>
          <w:p w:rsidR="00D4476F" w:rsidRPr="00506CCB" w:rsidRDefault="00D4476F" w:rsidP="00F81BA0">
            <w:pPr>
              <w:widowControl w:val="0"/>
              <w:suppressAutoHyphens/>
              <w:spacing w:after="120" w:line="276" w:lineRule="auto"/>
              <w:jc w:val="center"/>
              <w:rPr>
                <w:rFonts w:ascii="Times New Roman" w:hAnsi="Times New Roman" w:cs="Times New Roman"/>
                <w:color w:val="000000"/>
                <w:sz w:val="20"/>
                <w:szCs w:val="20"/>
              </w:rPr>
            </w:pPr>
          </w:p>
          <w:p w:rsidR="00D4476F" w:rsidRPr="00506CCB" w:rsidRDefault="00D4476F" w:rsidP="00F81BA0">
            <w:pPr>
              <w:widowControl w:val="0"/>
              <w:suppressAutoHyphens/>
              <w:spacing w:after="120" w:line="276" w:lineRule="auto"/>
              <w:jc w:val="center"/>
              <w:rPr>
                <w:rFonts w:ascii="Times New Roman" w:hAnsi="Times New Roman" w:cs="Times New Roman"/>
                <w:color w:val="000000"/>
                <w:sz w:val="20"/>
                <w:szCs w:val="20"/>
              </w:rPr>
            </w:pPr>
          </w:p>
          <w:p w:rsidR="00D4476F" w:rsidRPr="00506CCB" w:rsidRDefault="00D4476F" w:rsidP="00F81BA0">
            <w:pPr>
              <w:widowControl w:val="0"/>
              <w:suppressAutoHyphens/>
              <w:spacing w:after="120" w:line="276" w:lineRule="auto"/>
              <w:jc w:val="center"/>
              <w:rPr>
                <w:rFonts w:ascii="Times New Roman" w:hAnsi="Times New Roman" w:cs="Times New Roman"/>
                <w:color w:val="000000"/>
                <w:sz w:val="20"/>
                <w:szCs w:val="20"/>
              </w:rPr>
            </w:pPr>
          </w:p>
          <w:p w:rsidR="00D4476F" w:rsidRPr="00506CCB" w:rsidRDefault="00D4476F" w:rsidP="00F81BA0">
            <w:pPr>
              <w:widowControl w:val="0"/>
              <w:suppressAutoHyphens/>
              <w:spacing w:after="120" w:line="276" w:lineRule="auto"/>
              <w:jc w:val="center"/>
              <w:rPr>
                <w:rFonts w:ascii="Times New Roman" w:hAnsi="Times New Roman" w:cs="Times New Roman"/>
                <w:color w:val="000000"/>
                <w:sz w:val="20"/>
                <w:szCs w:val="20"/>
              </w:rPr>
            </w:pPr>
          </w:p>
          <w:p w:rsidR="00D4476F" w:rsidRPr="00506CCB" w:rsidRDefault="00D4476F" w:rsidP="00F81BA0">
            <w:pPr>
              <w:widowControl w:val="0"/>
              <w:suppressAutoHyphens/>
              <w:spacing w:after="120" w:line="276" w:lineRule="auto"/>
              <w:jc w:val="center"/>
              <w:rPr>
                <w:rFonts w:ascii="Times New Roman" w:hAnsi="Times New Roman" w:cs="Times New Roman"/>
                <w:color w:val="000000"/>
                <w:sz w:val="20"/>
                <w:szCs w:val="20"/>
              </w:rPr>
            </w:pPr>
          </w:p>
          <w:p w:rsidR="00D4476F" w:rsidRPr="00506CCB" w:rsidRDefault="00D4476F" w:rsidP="00F81BA0">
            <w:pPr>
              <w:widowControl w:val="0"/>
              <w:suppressAutoHyphens/>
              <w:spacing w:after="120" w:line="276" w:lineRule="auto"/>
              <w:jc w:val="center"/>
              <w:rPr>
                <w:rFonts w:ascii="Times New Roman" w:hAnsi="Times New Roman" w:cs="Times New Roman"/>
                <w:color w:val="000000"/>
                <w:sz w:val="20"/>
                <w:szCs w:val="20"/>
              </w:rPr>
            </w:pPr>
          </w:p>
          <w:p w:rsidR="00D4476F" w:rsidRPr="00506CCB" w:rsidRDefault="00D4476F" w:rsidP="00F81BA0">
            <w:pPr>
              <w:widowControl w:val="0"/>
              <w:suppressAutoHyphens/>
              <w:spacing w:after="120" w:line="276" w:lineRule="auto"/>
              <w:jc w:val="center"/>
              <w:rPr>
                <w:rFonts w:ascii="Times New Roman" w:hAnsi="Times New Roman" w:cs="Times New Roman"/>
                <w:color w:val="000000"/>
                <w:sz w:val="20"/>
                <w:szCs w:val="20"/>
              </w:rPr>
            </w:pPr>
            <w:r w:rsidRPr="00506CCB">
              <w:rPr>
                <w:rFonts w:ascii="Times New Roman" w:hAnsi="Times New Roman" w:cs="Times New Roman"/>
                <w:color w:val="000000"/>
                <w:sz w:val="20"/>
                <w:szCs w:val="20"/>
              </w:rPr>
              <w:t>01</w:t>
            </w:r>
          </w:p>
          <w:p w:rsidR="00D4476F" w:rsidRPr="00506CCB" w:rsidRDefault="00D4476F" w:rsidP="00F81BA0">
            <w:pPr>
              <w:widowControl w:val="0"/>
              <w:tabs>
                <w:tab w:val="left" w:pos="315"/>
                <w:tab w:val="center" w:pos="388"/>
              </w:tabs>
              <w:suppressAutoHyphens/>
              <w:spacing w:after="120" w:line="276" w:lineRule="auto"/>
              <w:rPr>
                <w:rFonts w:ascii="Times New Roman" w:hAnsi="Times New Roman" w:cs="Times New Roman"/>
                <w:color w:val="000000"/>
                <w:sz w:val="20"/>
                <w:szCs w:val="20"/>
              </w:rPr>
            </w:pPr>
          </w:p>
        </w:tc>
        <w:tc>
          <w:tcPr>
            <w:tcW w:w="992" w:type="dxa"/>
            <w:vAlign w:val="center"/>
          </w:tcPr>
          <w:p w:rsidR="00D4476F" w:rsidRPr="00506CCB" w:rsidRDefault="00D4476F" w:rsidP="001C0EE5">
            <w:pPr>
              <w:widowControl w:val="0"/>
              <w:suppressAutoHyphens/>
              <w:spacing w:after="120" w:line="276" w:lineRule="auto"/>
              <w:jc w:val="center"/>
              <w:rPr>
                <w:rFonts w:ascii="Times New Roman" w:hAnsi="Times New Roman" w:cs="Times New Roman"/>
                <w:color w:val="000000"/>
                <w:sz w:val="20"/>
                <w:szCs w:val="20"/>
              </w:rPr>
            </w:pPr>
          </w:p>
          <w:p w:rsidR="00D4476F" w:rsidRPr="00506CCB" w:rsidRDefault="00D4476F" w:rsidP="001C0EE5">
            <w:pPr>
              <w:widowControl w:val="0"/>
              <w:suppressAutoHyphens/>
              <w:spacing w:after="120" w:line="276" w:lineRule="auto"/>
              <w:jc w:val="center"/>
              <w:rPr>
                <w:rFonts w:ascii="Times New Roman" w:hAnsi="Times New Roman" w:cs="Times New Roman"/>
                <w:color w:val="000000"/>
                <w:sz w:val="20"/>
                <w:szCs w:val="20"/>
              </w:rPr>
            </w:pPr>
            <w:r w:rsidRPr="00506CCB">
              <w:rPr>
                <w:rFonts w:ascii="Times New Roman" w:hAnsi="Times New Roman" w:cs="Times New Roman"/>
                <w:color w:val="000000"/>
                <w:sz w:val="20"/>
                <w:szCs w:val="20"/>
              </w:rPr>
              <w:t>01</w:t>
            </w:r>
          </w:p>
        </w:tc>
        <w:tc>
          <w:tcPr>
            <w:tcW w:w="3935" w:type="dxa"/>
          </w:tcPr>
          <w:p w:rsidR="00D4476F" w:rsidRPr="00506CCB" w:rsidRDefault="00D4476F" w:rsidP="00F81BA0">
            <w:pPr>
              <w:jc w:val="both"/>
              <w:rPr>
                <w:rFonts w:ascii="Times New Roman" w:hAnsi="Times New Roman" w:cs="Times New Roman"/>
                <w:sz w:val="20"/>
                <w:szCs w:val="20"/>
              </w:rPr>
            </w:pPr>
            <w:r w:rsidRPr="00506CCB">
              <w:rPr>
                <w:rFonts w:ascii="Times New Roman" w:hAnsi="Times New Roman" w:cs="Times New Roman"/>
                <w:sz w:val="20"/>
                <w:szCs w:val="20"/>
              </w:rPr>
              <w:t>Cópia de chave para fechadura de gavetas de mesa, porta, armário, cadeado, arquivos e moveis em geral.</w:t>
            </w:r>
          </w:p>
        </w:tc>
        <w:tc>
          <w:tcPr>
            <w:tcW w:w="1134" w:type="dxa"/>
            <w:vAlign w:val="center"/>
          </w:tcPr>
          <w:p w:rsidR="00D4476F" w:rsidRPr="00506CCB" w:rsidRDefault="00D4476F" w:rsidP="001C0EE5">
            <w:pPr>
              <w:jc w:val="center"/>
              <w:rPr>
                <w:rFonts w:ascii="Times New Roman" w:hAnsi="Times New Roman" w:cs="Times New Roman"/>
                <w:sz w:val="20"/>
                <w:szCs w:val="20"/>
              </w:rPr>
            </w:pPr>
            <w:r w:rsidRPr="00506CCB">
              <w:rPr>
                <w:rFonts w:ascii="Times New Roman" w:hAnsi="Times New Roman" w:cs="Times New Roman"/>
                <w:sz w:val="20"/>
                <w:szCs w:val="20"/>
              </w:rPr>
              <w:t>500</w:t>
            </w:r>
          </w:p>
        </w:tc>
        <w:tc>
          <w:tcPr>
            <w:tcW w:w="1418" w:type="dxa"/>
            <w:vAlign w:val="center"/>
          </w:tcPr>
          <w:p w:rsidR="00D4476F" w:rsidRPr="00506CCB" w:rsidRDefault="00D4476F" w:rsidP="00803906">
            <w:pPr>
              <w:jc w:val="center"/>
              <w:rPr>
                <w:sz w:val="20"/>
                <w:szCs w:val="20"/>
              </w:rPr>
            </w:pPr>
            <w:r w:rsidRPr="00506CCB">
              <w:rPr>
                <w:rFonts w:ascii="Times New Roman" w:hAnsi="Times New Roman" w:cs="Times New Roman"/>
                <w:sz w:val="20"/>
                <w:szCs w:val="20"/>
              </w:rPr>
              <w:t xml:space="preserve">R$ </w:t>
            </w:r>
            <w:r w:rsidR="00803906">
              <w:rPr>
                <w:rFonts w:ascii="Times New Roman" w:hAnsi="Times New Roman" w:cs="Times New Roman"/>
                <w:sz w:val="20"/>
                <w:szCs w:val="20"/>
              </w:rPr>
              <w:t>8,61</w:t>
            </w:r>
          </w:p>
        </w:tc>
        <w:tc>
          <w:tcPr>
            <w:tcW w:w="1735" w:type="dxa"/>
            <w:vAlign w:val="center"/>
          </w:tcPr>
          <w:p w:rsidR="00D4476F" w:rsidRPr="00D4476F" w:rsidRDefault="00491503" w:rsidP="00803906">
            <w:pPr>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R$  </w:t>
            </w:r>
            <w:r w:rsidR="00D4476F" w:rsidRPr="00D4476F">
              <w:rPr>
                <w:rFonts w:ascii="Times New Roman" w:hAnsi="Times New Roman" w:cs="Times New Roman"/>
                <w:color w:val="000000"/>
                <w:sz w:val="20"/>
                <w:szCs w:val="20"/>
              </w:rPr>
              <w:t xml:space="preserve"> </w:t>
            </w:r>
            <w:r w:rsidR="00803906">
              <w:rPr>
                <w:rFonts w:ascii="Times New Roman" w:hAnsi="Times New Roman" w:cs="Times New Roman"/>
                <w:color w:val="000000"/>
                <w:sz w:val="20"/>
                <w:szCs w:val="20"/>
              </w:rPr>
              <w:t>4.305,00</w:t>
            </w:r>
          </w:p>
        </w:tc>
      </w:tr>
      <w:tr w:rsidR="00D4476F" w:rsidRPr="000A496C" w:rsidTr="004821F9">
        <w:tc>
          <w:tcPr>
            <w:tcW w:w="851" w:type="dxa"/>
            <w:vMerge/>
          </w:tcPr>
          <w:p w:rsidR="00D4476F" w:rsidRPr="00506CCB" w:rsidRDefault="00D4476F" w:rsidP="00F81BA0">
            <w:pPr>
              <w:widowControl w:val="0"/>
              <w:suppressAutoHyphens/>
              <w:spacing w:after="120" w:line="276" w:lineRule="auto"/>
              <w:jc w:val="center"/>
              <w:rPr>
                <w:rFonts w:ascii="Times New Roman" w:hAnsi="Times New Roman" w:cs="Times New Roman"/>
                <w:color w:val="000000"/>
                <w:sz w:val="20"/>
                <w:szCs w:val="20"/>
              </w:rPr>
            </w:pPr>
          </w:p>
        </w:tc>
        <w:tc>
          <w:tcPr>
            <w:tcW w:w="992" w:type="dxa"/>
            <w:vAlign w:val="center"/>
          </w:tcPr>
          <w:p w:rsidR="00D4476F" w:rsidRPr="00506CCB" w:rsidRDefault="00D4476F" w:rsidP="001C0EE5">
            <w:pPr>
              <w:widowControl w:val="0"/>
              <w:suppressAutoHyphens/>
              <w:spacing w:after="120" w:line="276" w:lineRule="auto"/>
              <w:jc w:val="center"/>
              <w:rPr>
                <w:rFonts w:ascii="Times New Roman" w:hAnsi="Times New Roman" w:cs="Times New Roman"/>
                <w:color w:val="000000"/>
                <w:sz w:val="20"/>
                <w:szCs w:val="20"/>
              </w:rPr>
            </w:pPr>
            <w:r w:rsidRPr="00506CCB">
              <w:rPr>
                <w:rFonts w:ascii="Times New Roman" w:hAnsi="Times New Roman" w:cs="Times New Roman"/>
                <w:color w:val="000000"/>
                <w:sz w:val="20"/>
                <w:szCs w:val="20"/>
              </w:rPr>
              <w:t>02</w:t>
            </w:r>
          </w:p>
        </w:tc>
        <w:tc>
          <w:tcPr>
            <w:tcW w:w="3935" w:type="dxa"/>
          </w:tcPr>
          <w:p w:rsidR="00D4476F" w:rsidRPr="00506CCB" w:rsidRDefault="00D4476F" w:rsidP="00F81BA0">
            <w:pPr>
              <w:jc w:val="both"/>
              <w:rPr>
                <w:rFonts w:ascii="Times New Roman" w:hAnsi="Times New Roman" w:cs="Times New Roman"/>
                <w:sz w:val="20"/>
                <w:szCs w:val="20"/>
              </w:rPr>
            </w:pPr>
            <w:r w:rsidRPr="00506CCB">
              <w:rPr>
                <w:rFonts w:ascii="Times New Roman" w:hAnsi="Times New Roman" w:cs="Times New Roman"/>
                <w:sz w:val="20"/>
                <w:szCs w:val="20"/>
              </w:rPr>
              <w:t>Cópia de chave tetra</w:t>
            </w:r>
          </w:p>
        </w:tc>
        <w:tc>
          <w:tcPr>
            <w:tcW w:w="1134" w:type="dxa"/>
            <w:vAlign w:val="center"/>
          </w:tcPr>
          <w:p w:rsidR="00D4476F" w:rsidRPr="00506CCB" w:rsidRDefault="00D4476F" w:rsidP="001C0EE5">
            <w:pPr>
              <w:jc w:val="center"/>
              <w:rPr>
                <w:rFonts w:ascii="Times New Roman" w:hAnsi="Times New Roman" w:cs="Times New Roman"/>
                <w:sz w:val="20"/>
                <w:szCs w:val="20"/>
              </w:rPr>
            </w:pPr>
            <w:r w:rsidRPr="00506CCB">
              <w:rPr>
                <w:rFonts w:ascii="Times New Roman" w:hAnsi="Times New Roman" w:cs="Times New Roman"/>
                <w:sz w:val="20"/>
                <w:szCs w:val="20"/>
              </w:rPr>
              <w:t>25</w:t>
            </w:r>
          </w:p>
        </w:tc>
        <w:tc>
          <w:tcPr>
            <w:tcW w:w="1418" w:type="dxa"/>
            <w:vAlign w:val="center"/>
          </w:tcPr>
          <w:p w:rsidR="00D4476F" w:rsidRPr="00506CCB" w:rsidRDefault="00D4476F" w:rsidP="00803906">
            <w:pPr>
              <w:jc w:val="center"/>
              <w:rPr>
                <w:sz w:val="20"/>
                <w:szCs w:val="20"/>
              </w:rPr>
            </w:pPr>
            <w:r w:rsidRPr="00506CCB">
              <w:rPr>
                <w:rFonts w:ascii="Times New Roman" w:hAnsi="Times New Roman" w:cs="Times New Roman"/>
                <w:sz w:val="20"/>
                <w:szCs w:val="20"/>
              </w:rPr>
              <w:t xml:space="preserve">R$ </w:t>
            </w:r>
            <w:r w:rsidR="00803906">
              <w:rPr>
                <w:rFonts w:ascii="Times New Roman" w:hAnsi="Times New Roman" w:cs="Times New Roman"/>
                <w:sz w:val="20"/>
                <w:szCs w:val="20"/>
              </w:rPr>
              <w:t>9,17</w:t>
            </w:r>
          </w:p>
        </w:tc>
        <w:tc>
          <w:tcPr>
            <w:tcW w:w="1735" w:type="dxa"/>
            <w:vAlign w:val="center"/>
          </w:tcPr>
          <w:p w:rsidR="00D4476F" w:rsidRPr="00D4476F" w:rsidRDefault="00D4476F" w:rsidP="00803906">
            <w:pPr>
              <w:jc w:val="center"/>
              <w:rPr>
                <w:rFonts w:ascii="Times New Roman" w:hAnsi="Times New Roman" w:cs="Times New Roman"/>
                <w:color w:val="000000"/>
                <w:sz w:val="20"/>
                <w:szCs w:val="20"/>
              </w:rPr>
            </w:pPr>
            <w:r w:rsidRPr="00D4476F">
              <w:rPr>
                <w:rFonts w:ascii="Times New Roman" w:hAnsi="Times New Roman" w:cs="Times New Roman"/>
                <w:color w:val="000000"/>
                <w:sz w:val="20"/>
                <w:szCs w:val="20"/>
              </w:rPr>
              <w:t xml:space="preserve">R$    </w:t>
            </w:r>
            <w:r w:rsidR="00803906">
              <w:rPr>
                <w:rFonts w:ascii="Times New Roman" w:hAnsi="Times New Roman" w:cs="Times New Roman"/>
                <w:color w:val="000000"/>
                <w:sz w:val="20"/>
                <w:szCs w:val="20"/>
              </w:rPr>
              <w:t>229,25</w:t>
            </w:r>
          </w:p>
        </w:tc>
      </w:tr>
      <w:tr w:rsidR="00D4476F" w:rsidRPr="000A496C" w:rsidTr="004821F9">
        <w:tc>
          <w:tcPr>
            <w:tcW w:w="851" w:type="dxa"/>
            <w:vMerge/>
          </w:tcPr>
          <w:p w:rsidR="00D4476F" w:rsidRPr="00506CCB" w:rsidRDefault="00D4476F" w:rsidP="00F81BA0">
            <w:pPr>
              <w:widowControl w:val="0"/>
              <w:suppressAutoHyphens/>
              <w:spacing w:after="120" w:line="276" w:lineRule="auto"/>
              <w:jc w:val="center"/>
              <w:rPr>
                <w:rFonts w:ascii="Times New Roman" w:hAnsi="Times New Roman" w:cs="Times New Roman"/>
                <w:color w:val="000000"/>
                <w:sz w:val="20"/>
                <w:szCs w:val="20"/>
              </w:rPr>
            </w:pPr>
          </w:p>
        </w:tc>
        <w:tc>
          <w:tcPr>
            <w:tcW w:w="992" w:type="dxa"/>
            <w:vAlign w:val="center"/>
          </w:tcPr>
          <w:p w:rsidR="00D4476F" w:rsidRPr="00506CCB" w:rsidRDefault="00D4476F" w:rsidP="001C0EE5">
            <w:pPr>
              <w:widowControl w:val="0"/>
              <w:suppressAutoHyphens/>
              <w:spacing w:after="120" w:line="276" w:lineRule="auto"/>
              <w:jc w:val="center"/>
              <w:rPr>
                <w:rFonts w:ascii="Times New Roman" w:hAnsi="Times New Roman" w:cs="Times New Roman"/>
                <w:color w:val="000000"/>
                <w:sz w:val="20"/>
                <w:szCs w:val="20"/>
              </w:rPr>
            </w:pPr>
            <w:r w:rsidRPr="00506CCB">
              <w:rPr>
                <w:rFonts w:ascii="Times New Roman" w:hAnsi="Times New Roman" w:cs="Times New Roman"/>
                <w:color w:val="000000"/>
                <w:sz w:val="20"/>
                <w:szCs w:val="20"/>
              </w:rPr>
              <w:t>03</w:t>
            </w:r>
          </w:p>
        </w:tc>
        <w:tc>
          <w:tcPr>
            <w:tcW w:w="3935" w:type="dxa"/>
          </w:tcPr>
          <w:p w:rsidR="00D4476F" w:rsidRPr="00506CCB" w:rsidRDefault="00D4476F" w:rsidP="00F81BA0">
            <w:pPr>
              <w:jc w:val="both"/>
              <w:rPr>
                <w:rFonts w:ascii="Times New Roman" w:hAnsi="Times New Roman" w:cs="Times New Roman"/>
                <w:sz w:val="20"/>
                <w:szCs w:val="20"/>
              </w:rPr>
            </w:pPr>
            <w:r w:rsidRPr="00506CCB">
              <w:rPr>
                <w:rFonts w:ascii="Times New Roman" w:hAnsi="Times New Roman" w:cs="Times New Roman"/>
                <w:sz w:val="20"/>
                <w:szCs w:val="20"/>
              </w:rPr>
              <w:t>Cópia de chave sem codificação para veículos.</w:t>
            </w:r>
          </w:p>
        </w:tc>
        <w:tc>
          <w:tcPr>
            <w:tcW w:w="1134" w:type="dxa"/>
            <w:vAlign w:val="center"/>
          </w:tcPr>
          <w:p w:rsidR="00D4476F" w:rsidRPr="00506CCB" w:rsidRDefault="00D4476F" w:rsidP="001C0EE5">
            <w:pPr>
              <w:jc w:val="center"/>
              <w:rPr>
                <w:rFonts w:ascii="Times New Roman" w:hAnsi="Times New Roman" w:cs="Times New Roman"/>
                <w:sz w:val="20"/>
                <w:szCs w:val="20"/>
              </w:rPr>
            </w:pPr>
            <w:r w:rsidRPr="00506CCB">
              <w:rPr>
                <w:rFonts w:ascii="Times New Roman" w:hAnsi="Times New Roman" w:cs="Times New Roman"/>
                <w:sz w:val="20"/>
                <w:szCs w:val="20"/>
              </w:rPr>
              <w:t>20</w:t>
            </w:r>
          </w:p>
        </w:tc>
        <w:tc>
          <w:tcPr>
            <w:tcW w:w="1418" w:type="dxa"/>
            <w:vAlign w:val="center"/>
          </w:tcPr>
          <w:p w:rsidR="00D4476F" w:rsidRPr="00506CCB" w:rsidRDefault="00D4476F" w:rsidP="00803906">
            <w:pPr>
              <w:jc w:val="center"/>
              <w:rPr>
                <w:sz w:val="20"/>
                <w:szCs w:val="20"/>
              </w:rPr>
            </w:pPr>
            <w:r w:rsidRPr="00506CCB">
              <w:rPr>
                <w:rFonts w:ascii="Times New Roman" w:hAnsi="Times New Roman" w:cs="Times New Roman"/>
                <w:sz w:val="20"/>
                <w:szCs w:val="20"/>
              </w:rPr>
              <w:t xml:space="preserve">R$ </w:t>
            </w:r>
            <w:r w:rsidR="00803906">
              <w:rPr>
                <w:rFonts w:ascii="Times New Roman" w:hAnsi="Times New Roman" w:cs="Times New Roman"/>
                <w:sz w:val="20"/>
                <w:szCs w:val="20"/>
              </w:rPr>
              <w:t>4,58</w:t>
            </w:r>
          </w:p>
        </w:tc>
        <w:tc>
          <w:tcPr>
            <w:tcW w:w="1735" w:type="dxa"/>
            <w:vAlign w:val="center"/>
          </w:tcPr>
          <w:p w:rsidR="00D4476F" w:rsidRPr="00D4476F" w:rsidRDefault="00491503" w:rsidP="00803906">
            <w:pPr>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R$  </w:t>
            </w:r>
            <w:r w:rsidR="00D4476F" w:rsidRPr="00D4476F">
              <w:rPr>
                <w:rFonts w:ascii="Times New Roman" w:hAnsi="Times New Roman" w:cs="Times New Roman"/>
                <w:color w:val="000000"/>
                <w:sz w:val="20"/>
                <w:szCs w:val="20"/>
              </w:rPr>
              <w:t xml:space="preserve"> </w:t>
            </w:r>
            <w:r w:rsidR="00803906">
              <w:rPr>
                <w:rFonts w:ascii="Times New Roman" w:hAnsi="Times New Roman" w:cs="Times New Roman"/>
                <w:color w:val="000000"/>
                <w:sz w:val="20"/>
                <w:szCs w:val="20"/>
              </w:rPr>
              <w:t>91,60</w:t>
            </w:r>
          </w:p>
        </w:tc>
      </w:tr>
      <w:tr w:rsidR="00D4476F" w:rsidRPr="000A496C" w:rsidTr="004821F9">
        <w:tc>
          <w:tcPr>
            <w:tcW w:w="851" w:type="dxa"/>
            <w:vMerge/>
          </w:tcPr>
          <w:p w:rsidR="00D4476F" w:rsidRPr="00506CCB" w:rsidRDefault="00D4476F" w:rsidP="00F81BA0">
            <w:pPr>
              <w:widowControl w:val="0"/>
              <w:suppressAutoHyphens/>
              <w:spacing w:after="120" w:line="276" w:lineRule="auto"/>
              <w:jc w:val="center"/>
              <w:rPr>
                <w:rFonts w:ascii="Times New Roman" w:hAnsi="Times New Roman" w:cs="Times New Roman"/>
                <w:color w:val="000000"/>
                <w:sz w:val="20"/>
                <w:szCs w:val="20"/>
              </w:rPr>
            </w:pPr>
          </w:p>
        </w:tc>
        <w:tc>
          <w:tcPr>
            <w:tcW w:w="992" w:type="dxa"/>
            <w:vAlign w:val="center"/>
          </w:tcPr>
          <w:p w:rsidR="00D4476F" w:rsidRPr="00506CCB" w:rsidRDefault="00D4476F" w:rsidP="001C0EE5">
            <w:pPr>
              <w:widowControl w:val="0"/>
              <w:suppressAutoHyphens/>
              <w:spacing w:after="120" w:line="276" w:lineRule="auto"/>
              <w:jc w:val="center"/>
              <w:rPr>
                <w:rFonts w:ascii="Times New Roman" w:hAnsi="Times New Roman" w:cs="Times New Roman"/>
                <w:color w:val="000000"/>
                <w:sz w:val="20"/>
                <w:szCs w:val="20"/>
              </w:rPr>
            </w:pPr>
            <w:r w:rsidRPr="00506CCB">
              <w:rPr>
                <w:rFonts w:ascii="Times New Roman" w:hAnsi="Times New Roman" w:cs="Times New Roman"/>
                <w:color w:val="000000"/>
                <w:sz w:val="20"/>
                <w:szCs w:val="20"/>
              </w:rPr>
              <w:t>04</w:t>
            </w:r>
          </w:p>
        </w:tc>
        <w:tc>
          <w:tcPr>
            <w:tcW w:w="3935" w:type="dxa"/>
          </w:tcPr>
          <w:p w:rsidR="00D4476F" w:rsidRPr="00506CCB" w:rsidRDefault="00D4476F" w:rsidP="00F81BA0">
            <w:pPr>
              <w:jc w:val="both"/>
              <w:rPr>
                <w:rFonts w:ascii="Times New Roman" w:hAnsi="Times New Roman" w:cs="Times New Roman"/>
                <w:sz w:val="20"/>
                <w:szCs w:val="20"/>
              </w:rPr>
            </w:pPr>
            <w:r w:rsidRPr="00506CCB">
              <w:rPr>
                <w:rFonts w:ascii="Times New Roman" w:hAnsi="Times New Roman" w:cs="Times New Roman"/>
                <w:sz w:val="20"/>
                <w:szCs w:val="20"/>
              </w:rPr>
              <w:t>Cópia de chave codificada para veículos.</w:t>
            </w:r>
          </w:p>
        </w:tc>
        <w:tc>
          <w:tcPr>
            <w:tcW w:w="1134" w:type="dxa"/>
            <w:vAlign w:val="center"/>
          </w:tcPr>
          <w:p w:rsidR="00D4476F" w:rsidRPr="00506CCB" w:rsidRDefault="00D4476F" w:rsidP="001C0EE5">
            <w:pPr>
              <w:jc w:val="center"/>
              <w:rPr>
                <w:rFonts w:ascii="Times New Roman" w:hAnsi="Times New Roman" w:cs="Times New Roman"/>
                <w:sz w:val="20"/>
                <w:szCs w:val="20"/>
              </w:rPr>
            </w:pPr>
            <w:r w:rsidRPr="00506CCB">
              <w:rPr>
                <w:rFonts w:ascii="Times New Roman" w:hAnsi="Times New Roman" w:cs="Times New Roman"/>
                <w:sz w:val="20"/>
                <w:szCs w:val="20"/>
              </w:rPr>
              <w:t>20</w:t>
            </w:r>
          </w:p>
        </w:tc>
        <w:tc>
          <w:tcPr>
            <w:tcW w:w="1418" w:type="dxa"/>
            <w:vAlign w:val="center"/>
          </w:tcPr>
          <w:p w:rsidR="00D4476F" w:rsidRPr="00506CCB" w:rsidRDefault="00D4476F" w:rsidP="00803906">
            <w:pPr>
              <w:jc w:val="center"/>
              <w:rPr>
                <w:sz w:val="20"/>
                <w:szCs w:val="20"/>
              </w:rPr>
            </w:pPr>
            <w:r w:rsidRPr="00506CCB">
              <w:rPr>
                <w:rFonts w:ascii="Times New Roman" w:hAnsi="Times New Roman" w:cs="Times New Roman"/>
                <w:sz w:val="20"/>
                <w:szCs w:val="20"/>
              </w:rPr>
              <w:t xml:space="preserve">R$ </w:t>
            </w:r>
            <w:r w:rsidR="00803906">
              <w:rPr>
                <w:rFonts w:ascii="Times New Roman" w:hAnsi="Times New Roman" w:cs="Times New Roman"/>
                <w:sz w:val="20"/>
                <w:szCs w:val="20"/>
              </w:rPr>
              <w:t>95,83</w:t>
            </w:r>
          </w:p>
        </w:tc>
        <w:tc>
          <w:tcPr>
            <w:tcW w:w="1735" w:type="dxa"/>
            <w:vAlign w:val="center"/>
          </w:tcPr>
          <w:p w:rsidR="00D4476F" w:rsidRPr="00D4476F" w:rsidRDefault="00491503" w:rsidP="00803906">
            <w:pPr>
              <w:jc w:val="center"/>
              <w:rPr>
                <w:rFonts w:ascii="Times New Roman" w:hAnsi="Times New Roman" w:cs="Times New Roman"/>
                <w:color w:val="000000"/>
                <w:sz w:val="20"/>
                <w:szCs w:val="20"/>
              </w:rPr>
            </w:pPr>
            <w:r>
              <w:rPr>
                <w:rFonts w:ascii="Times New Roman" w:hAnsi="Times New Roman" w:cs="Times New Roman"/>
                <w:color w:val="000000"/>
                <w:sz w:val="20"/>
                <w:szCs w:val="20"/>
              </w:rPr>
              <w:t>R</w:t>
            </w:r>
            <w:r w:rsidR="00BD147C">
              <w:rPr>
                <w:rFonts w:ascii="Times New Roman" w:hAnsi="Times New Roman" w:cs="Times New Roman"/>
                <w:color w:val="000000"/>
                <w:sz w:val="20"/>
                <w:szCs w:val="20"/>
              </w:rPr>
              <w:t>$</w:t>
            </w:r>
            <w:r w:rsidR="00BD147C" w:rsidRPr="00D4476F">
              <w:rPr>
                <w:rFonts w:ascii="Times New Roman" w:hAnsi="Times New Roman" w:cs="Times New Roman"/>
                <w:color w:val="000000"/>
                <w:sz w:val="20"/>
                <w:szCs w:val="20"/>
              </w:rPr>
              <w:t xml:space="preserve"> </w:t>
            </w:r>
            <w:r w:rsidR="00803906">
              <w:rPr>
                <w:rFonts w:ascii="Times New Roman" w:hAnsi="Times New Roman" w:cs="Times New Roman"/>
                <w:color w:val="000000"/>
                <w:sz w:val="20"/>
                <w:szCs w:val="20"/>
              </w:rPr>
              <w:t>1.916,60</w:t>
            </w:r>
          </w:p>
        </w:tc>
      </w:tr>
      <w:tr w:rsidR="00D4476F" w:rsidRPr="000A496C" w:rsidTr="004821F9">
        <w:tc>
          <w:tcPr>
            <w:tcW w:w="851" w:type="dxa"/>
            <w:vMerge/>
          </w:tcPr>
          <w:p w:rsidR="00D4476F" w:rsidRPr="00506CCB" w:rsidRDefault="00D4476F" w:rsidP="00F81BA0">
            <w:pPr>
              <w:widowControl w:val="0"/>
              <w:suppressAutoHyphens/>
              <w:spacing w:after="120" w:line="276" w:lineRule="auto"/>
              <w:jc w:val="center"/>
              <w:rPr>
                <w:rFonts w:ascii="Times New Roman" w:hAnsi="Times New Roman" w:cs="Times New Roman"/>
                <w:color w:val="000000"/>
                <w:sz w:val="20"/>
                <w:szCs w:val="20"/>
              </w:rPr>
            </w:pPr>
          </w:p>
        </w:tc>
        <w:tc>
          <w:tcPr>
            <w:tcW w:w="992" w:type="dxa"/>
            <w:vAlign w:val="center"/>
          </w:tcPr>
          <w:p w:rsidR="00D4476F" w:rsidRPr="00506CCB" w:rsidRDefault="00D4476F" w:rsidP="001C0EE5">
            <w:pPr>
              <w:widowControl w:val="0"/>
              <w:suppressAutoHyphens/>
              <w:spacing w:after="120" w:line="276" w:lineRule="auto"/>
              <w:jc w:val="center"/>
              <w:rPr>
                <w:rFonts w:ascii="Times New Roman" w:hAnsi="Times New Roman" w:cs="Times New Roman"/>
                <w:color w:val="000000"/>
                <w:sz w:val="20"/>
                <w:szCs w:val="20"/>
              </w:rPr>
            </w:pPr>
            <w:r w:rsidRPr="00506CCB">
              <w:rPr>
                <w:rFonts w:ascii="Times New Roman" w:hAnsi="Times New Roman" w:cs="Times New Roman"/>
                <w:color w:val="000000"/>
                <w:sz w:val="20"/>
                <w:szCs w:val="20"/>
              </w:rPr>
              <w:t>05</w:t>
            </w:r>
          </w:p>
        </w:tc>
        <w:tc>
          <w:tcPr>
            <w:tcW w:w="3935" w:type="dxa"/>
          </w:tcPr>
          <w:p w:rsidR="00D4476F" w:rsidRPr="00506CCB" w:rsidRDefault="00D4476F" w:rsidP="00F81BA0">
            <w:pPr>
              <w:jc w:val="both"/>
              <w:rPr>
                <w:rFonts w:ascii="Times New Roman" w:hAnsi="Times New Roman" w:cs="Times New Roman"/>
                <w:sz w:val="20"/>
                <w:szCs w:val="20"/>
              </w:rPr>
            </w:pPr>
            <w:r w:rsidRPr="00506CCB">
              <w:rPr>
                <w:rFonts w:ascii="Times New Roman" w:hAnsi="Times New Roman" w:cs="Times New Roman"/>
                <w:sz w:val="20"/>
                <w:szCs w:val="20"/>
              </w:rPr>
              <w:t>Cópia de chave de cofre</w:t>
            </w:r>
          </w:p>
        </w:tc>
        <w:tc>
          <w:tcPr>
            <w:tcW w:w="1134" w:type="dxa"/>
            <w:vAlign w:val="center"/>
          </w:tcPr>
          <w:p w:rsidR="00D4476F" w:rsidRPr="00506CCB" w:rsidRDefault="00D4476F" w:rsidP="001C0EE5">
            <w:pPr>
              <w:jc w:val="center"/>
              <w:rPr>
                <w:rFonts w:ascii="Times New Roman" w:hAnsi="Times New Roman" w:cs="Times New Roman"/>
                <w:sz w:val="20"/>
                <w:szCs w:val="20"/>
              </w:rPr>
            </w:pPr>
            <w:r w:rsidRPr="00506CCB">
              <w:rPr>
                <w:rFonts w:ascii="Times New Roman" w:hAnsi="Times New Roman" w:cs="Times New Roman"/>
                <w:sz w:val="20"/>
                <w:szCs w:val="20"/>
              </w:rPr>
              <w:t>05</w:t>
            </w:r>
          </w:p>
        </w:tc>
        <w:tc>
          <w:tcPr>
            <w:tcW w:w="1418" w:type="dxa"/>
            <w:vAlign w:val="center"/>
          </w:tcPr>
          <w:p w:rsidR="00D4476F" w:rsidRPr="00506CCB" w:rsidRDefault="00D4476F" w:rsidP="00803906">
            <w:pPr>
              <w:jc w:val="center"/>
              <w:rPr>
                <w:sz w:val="20"/>
                <w:szCs w:val="20"/>
              </w:rPr>
            </w:pPr>
            <w:r w:rsidRPr="00506CCB">
              <w:rPr>
                <w:rFonts w:ascii="Times New Roman" w:hAnsi="Times New Roman" w:cs="Times New Roman"/>
                <w:sz w:val="20"/>
                <w:szCs w:val="20"/>
              </w:rPr>
              <w:t xml:space="preserve">R$ </w:t>
            </w:r>
            <w:r w:rsidR="00803906">
              <w:rPr>
                <w:rFonts w:ascii="Times New Roman" w:hAnsi="Times New Roman" w:cs="Times New Roman"/>
                <w:sz w:val="20"/>
                <w:szCs w:val="20"/>
              </w:rPr>
              <w:t>14,17</w:t>
            </w:r>
          </w:p>
        </w:tc>
        <w:tc>
          <w:tcPr>
            <w:tcW w:w="1735" w:type="dxa"/>
            <w:vAlign w:val="center"/>
          </w:tcPr>
          <w:p w:rsidR="00D4476F" w:rsidRPr="00D4476F" w:rsidRDefault="00491503" w:rsidP="00803906">
            <w:pPr>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R$  </w:t>
            </w:r>
            <w:r w:rsidR="00D4476F" w:rsidRPr="00D4476F">
              <w:rPr>
                <w:rFonts w:ascii="Times New Roman" w:hAnsi="Times New Roman" w:cs="Times New Roman"/>
                <w:color w:val="000000"/>
                <w:sz w:val="20"/>
                <w:szCs w:val="20"/>
              </w:rPr>
              <w:t xml:space="preserve"> </w:t>
            </w:r>
            <w:r w:rsidR="00803906">
              <w:rPr>
                <w:rFonts w:ascii="Times New Roman" w:hAnsi="Times New Roman" w:cs="Times New Roman"/>
                <w:color w:val="000000"/>
                <w:sz w:val="20"/>
                <w:szCs w:val="20"/>
              </w:rPr>
              <w:t>70,85</w:t>
            </w:r>
          </w:p>
        </w:tc>
      </w:tr>
      <w:tr w:rsidR="00D4476F" w:rsidRPr="000A496C" w:rsidTr="004821F9">
        <w:tc>
          <w:tcPr>
            <w:tcW w:w="851" w:type="dxa"/>
            <w:vMerge/>
          </w:tcPr>
          <w:p w:rsidR="00D4476F" w:rsidRPr="00506CCB" w:rsidRDefault="00D4476F" w:rsidP="00F81BA0">
            <w:pPr>
              <w:widowControl w:val="0"/>
              <w:suppressAutoHyphens/>
              <w:spacing w:after="120" w:line="276" w:lineRule="auto"/>
              <w:jc w:val="center"/>
              <w:rPr>
                <w:rFonts w:ascii="Times New Roman" w:hAnsi="Times New Roman" w:cs="Times New Roman"/>
                <w:color w:val="000000"/>
                <w:sz w:val="20"/>
                <w:szCs w:val="20"/>
              </w:rPr>
            </w:pPr>
          </w:p>
        </w:tc>
        <w:tc>
          <w:tcPr>
            <w:tcW w:w="992" w:type="dxa"/>
            <w:vAlign w:val="center"/>
          </w:tcPr>
          <w:p w:rsidR="00D4476F" w:rsidRPr="00506CCB" w:rsidRDefault="00D4476F" w:rsidP="001C0EE5">
            <w:pPr>
              <w:widowControl w:val="0"/>
              <w:suppressAutoHyphens/>
              <w:spacing w:after="120" w:line="276" w:lineRule="auto"/>
              <w:jc w:val="center"/>
              <w:rPr>
                <w:rFonts w:ascii="Times New Roman" w:hAnsi="Times New Roman" w:cs="Times New Roman"/>
                <w:color w:val="000000"/>
                <w:sz w:val="20"/>
                <w:szCs w:val="20"/>
              </w:rPr>
            </w:pPr>
            <w:r w:rsidRPr="00506CCB">
              <w:rPr>
                <w:rFonts w:ascii="Times New Roman" w:hAnsi="Times New Roman" w:cs="Times New Roman"/>
                <w:color w:val="000000"/>
                <w:sz w:val="20"/>
                <w:szCs w:val="20"/>
              </w:rPr>
              <w:t>06</w:t>
            </w:r>
          </w:p>
        </w:tc>
        <w:tc>
          <w:tcPr>
            <w:tcW w:w="3935" w:type="dxa"/>
          </w:tcPr>
          <w:p w:rsidR="00D4476F" w:rsidRPr="00506CCB" w:rsidRDefault="00D4476F" w:rsidP="00F81BA0">
            <w:pPr>
              <w:jc w:val="both"/>
              <w:rPr>
                <w:rFonts w:ascii="Times New Roman" w:hAnsi="Times New Roman" w:cs="Times New Roman"/>
                <w:sz w:val="20"/>
                <w:szCs w:val="20"/>
              </w:rPr>
            </w:pPr>
            <w:r w:rsidRPr="00506CCB">
              <w:rPr>
                <w:rFonts w:ascii="Times New Roman" w:hAnsi="Times New Roman" w:cs="Times New Roman"/>
                <w:sz w:val="20"/>
                <w:szCs w:val="20"/>
              </w:rPr>
              <w:t>Modelagem de chave para fechadura de gavetas de mesa, porta, armário, cadeado, arquivos e móveis em geral.</w:t>
            </w:r>
          </w:p>
        </w:tc>
        <w:tc>
          <w:tcPr>
            <w:tcW w:w="1134" w:type="dxa"/>
            <w:vAlign w:val="center"/>
          </w:tcPr>
          <w:p w:rsidR="00D4476F" w:rsidRPr="00506CCB" w:rsidRDefault="00D4476F" w:rsidP="001C0EE5">
            <w:pPr>
              <w:jc w:val="center"/>
              <w:rPr>
                <w:rFonts w:ascii="Times New Roman" w:hAnsi="Times New Roman" w:cs="Times New Roman"/>
                <w:sz w:val="20"/>
                <w:szCs w:val="20"/>
              </w:rPr>
            </w:pPr>
            <w:r w:rsidRPr="00506CCB">
              <w:rPr>
                <w:rFonts w:ascii="Times New Roman" w:hAnsi="Times New Roman" w:cs="Times New Roman"/>
                <w:sz w:val="20"/>
                <w:szCs w:val="20"/>
              </w:rPr>
              <w:t>150</w:t>
            </w:r>
          </w:p>
        </w:tc>
        <w:tc>
          <w:tcPr>
            <w:tcW w:w="1418" w:type="dxa"/>
            <w:vAlign w:val="center"/>
          </w:tcPr>
          <w:p w:rsidR="00D4476F" w:rsidRPr="00506CCB" w:rsidRDefault="00D4476F" w:rsidP="00803906">
            <w:pPr>
              <w:jc w:val="center"/>
              <w:rPr>
                <w:sz w:val="20"/>
                <w:szCs w:val="20"/>
              </w:rPr>
            </w:pPr>
            <w:r w:rsidRPr="00506CCB">
              <w:rPr>
                <w:rFonts w:ascii="Times New Roman" w:hAnsi="Times New Roman" w:cs="Times New Roman"/>
                <w:sz w:val="20"/>
                <w:szCs w:val="20"/>
              </w:rPr>
              <w:t xml:space="preserve">R$ </w:t>
            </w:r>
            <w:r w:rsidR="00803906">
              <w:rPr>
                <w:rFonts w:ascii="Times New Roman" w:hAnsi="Times New Roman" w:cs="Times New Roman"/>
                <w:sz w:val="20"/>
                <w:szCs w:val="20"/>
              </w:rPr>
              <w:t>14,44</w:t>
            </w:r>
          </w:p>
        </w:tc>
        <w:tc>
          <w:tcPr>
            <w:tcW w:w="1735" w:type="dxa"/>
            <w:vAlign w:val="center"/>
          </w:tcPr>
          <w:p w:rsidR="00D4476F" w:rsidRPr="00D4476F" w:rsidRDefault="00D4476F" w:rsidP="00803906">
            <w:pPr>
              <w:jc w:val="center"/>
              <w:rPr>
                <w:rFonts w:ascii="Times New Roman" w:hAnsi="Times New Roman" w:cs="Times New Roman"/>
                <w:color w:val="000000"/>
                <w:sz w:val="20"/>
                <w:szCs w:val="20"/>
              </w:rPr>
            </w:pPr>
            <w:r w:rsidRPr="00D4476F">
              <w:rPr>
                <w:rFonts w:ascii="Times New Roman" w:hAnsi="Times New Roman" w:cs="Times New Roman"/>
                <w:color w:val="000000"/>
                <w:sz w:val="20"/>
                <w:szCs w:val="20"/>
              </w:rPr>
              <w:t xml:space="preserve">R$   </w:t>
            </w:r>
            <w:r w:rsidR="00803906">
              <w:rPr>
                <w:rFonts w:ascii="Times New Roman" w:hAnsi="Times New Roman" w:cs="Times New Roman"/>
                <w:color w:val="000000"/>
                <w:sz w:val="20"/>
                <w:szCs w:val="20"/>
              </w:rPr>
              <w:t>2.166,00</w:t>
            </w:r>
          </w:p>
        </w:tc>
      </w:tr>
      <w:tr w:rsidR="00D4476F" w:rsidRPr="000A496C" w:rsidTr="004821F9">
        <w:tc>
          <w:tcPr>
            <w:tcW w:w="851" w:type="dxa"/>
            <w:vMerge/>
          </w:tcPr>
          <w:p w:rsidR="00D4476F" w:rsidRPr="00506CCB" w:rsidRDefault="00D4476F" w:rsidP="00F81BA0">
            <w:pPr>
              <w:widowControl w:val="0"/>
              <w:suppressAutoHyphens/>
              <w:spacing w:after="120" w:line="276" w:lineRule="auto"/>
              <w:jc w:val="center"/>
              <w:rPr>
                <w:rFonts w:ascii="Times New Roman" w:hAnsi="Times New Roman" w:cs="Times New Roman"/>
                <w:color w:val="000000"/>
                <w:sz w:val="20"/>
                <w:szCs w:val="20"/>
              </w:rPr>
            </w:pPr>
          </w:p>
        </w:tc>
        <w:tc>
          <w:tcPr>
            <w:tcW w:w="992" w:type="dxa"/>
            <w:vAlign w:val="center"/>
          </w:tcPr>
          <w:p w:rsidR="00D4476F" w:rsidRPr="00506CCB" w:rsidRDefault="00D4476F" w:rsidP="001C0EE5">
            <w:pPr>
              <w:widowControl w:val="0"/>
              <w:suppressAutoHyphens/>
              <w:spacing w:after="120" w:line="276" w:lineRule="auto"/>
              <w:jc w:val="center"/>
              <w:rPr>
                <w:rFonts w:ascii="Times New Roman" w:hAnsi="Times New Roman" w:cs="Times New Roman"/>
                <w:color w:val="000000"/>
                <w:sz w:val="20"/>
                <w:szCs w:val="20"/>
              </w:rPr>
            </w:pPr>
            <w:r w:rsidRPr="00506CCB">
              <w:rPr>
                <w:rFonts w:ascii="Times New Roman" w:hAnsi="Times New Roman" w:cs="Times New Roman"/>
                <w:color w:val="000000"/>
                <w:sz w:val="20"/>
                <w:szCs w:val="20"/>
              </w:rPr>
              <w:t>07</w:t>
            </w:r>
          </w:p>
        </w:tc>
        <w:tc>
          <w:tcPr>
            <w:tcW w:w="3935" w:type="dxa"/>
          </w:tcPr>
          <w:p w:rsidR="00D4476F" w:rsidRPr="00506CCB" w:rsidRDefault="00D4476F" w:rsidP="00F81BA0">
            <w:pPr>
              <w:jc w:val="both"/>
              <w:rPr>
                <w:rFonts w:ascii="Times New Roman" w:hAnsi="Times New Roman" w:cs="Times New Roman"/>
                <w:sz w:val="20"/>
                <w:szCs w:val="20"/>
              </w:rPr>
            </w:pPr>
            <w:r w:rsidRPr="00506CCB">
              <w:rPr>
                <w:rFonts w:ascii="Times New Roman" w:hAnsi="Times New Roman" w:cs="Times New Roman"/>
                <w:sz w:val="20"/>
                <w:szCs w:val="20"/>
              </w:rPr>
              <w:t>Modelagem de chave sem codificação para veículos.</w:t>
            </w:r>
          </w:p>
        </w:tc>
        <w:tc>
          <w:tcPr>
            <w:tcW w:w="1134" w:type="dxa"/>
            <w:vAlign w:val="center"/>
          </w:tcPr>
          <w:p w:rsidR="00D4476F" w:rsidRPr="00506CCB" w:rsidRDefault="00D4476F" w:rsidP="001C0EE5">
            <w:pPr>
              <w:jc w:val="center"/>
              <w:rPr>
                <w:rFonts w:ascii="Times New Roman" w:hAnsi="Times New Roman" w:cs="Times New Roman"/>
                <w:sz w:val="20"/>
                <w:szCs w:val="20"/>
              </w:rPr>
            </w:pPr>
            <w:r w:rsidRPr="00506CCB">
              <w:rPr>
                <w:rFonts w:ascii="Times New Roman" w:hAnsi="Times New Roman" w:cs="Times New Roman"/>
                <w:sz w:val="20"/>
                <w:szCs w:val="20"/>
              </w:rPr>
              <w:t>10</w:t>
            </w:r>
          </w:p>
        </w:tc>
        <w:tc>
          <w:tcPr>
            <w:tcW w:w="1418" w:type="dxa"/>
            <w:vAlign w:val="center"/>
          </w:tcPr>
          <w:p w:rsidR="00D4476F" w:rsidRPr="00506CCB" w:rsidRDefault="00D4476F" w:rsidP="00803906">
            <w:pPr>
              <w:jc w:val="center"/>
              <w:rPr>
                <w:sz w:val="20"/>
                <w:szCs w:val="20"/>
              </w:rPr>
            </w:pPr>
            <w:r w:rsidRPr="00506CCB">
              <w:rPr>
                <w:rFonts w:ascii="Times New Roman" w:hAnsi="Times New Roman" w:cs="Times New Roman"/>
                <w:sz w:val="20"/>
                <w:szCs w:val="20"/>
              </w:rPr>
              <w:t xml:space="preserve">R$ </w:t>
            </w:r>
            <w:r w:rsidR="00803906">
              <w:rPr>
                <w:rFonts w:ascii="Times New Roman" w:hAnsi="Times New Roman" w:cs="Times New Roman"/>
                <w:sz w:val="20"/>
                <w:szCs w:val="20"/>
              </w:rPr>
              <w:t>67,92</w:t>
            </w:r>
          </w:p>
        </w:tc>
        <w:tc>
          <w:tcPr>
            <w:tcW w:w="1735" w:type="dxa"/>
            <w:vAlign w:val="center"/>
          </w:tcPr>
          <w:p w:rsidR="00D4476F" w:rsidRPr="00D4476F" w:rsidRDefault="00491503" w:rsidP="00803906">
            <w:pPr>
              <w:jc w:val="center"/>
              <w:rPr>
                <w:rFonts w:ascii="Times New Roman" w:hAnsi="Times New Roman" w:cs="Times New Roman"/>
                <w:color w:val="000000"/>
                <w:sz w:val="20"/>
                <w:szCs w:val="20"/>
              </w:rPr>
            </w:pPr>
            <w:r>
              <w:rPr>
                <w:rFonts w:ascii="Times New Roman" w:hAnsi="Times New Roman" w:cs="Times New Roman"/>
                <w:color w:val="000000"/>
                <w:sz w:val="20"/>
                <w:szCs w:val="20"/>
              </w:rPr>
              <w:t>R</w:t>
            </w:r>
            <w:r w:rsidR="00BD147C">
              <w:rPr>
                <w:rFonts w:ascii="Times New Roman" w:hAnsi="Times New Roman" w:cs="Times New Roman"/>
                <w:color w:val="000000"/>
                <w:sz w:val="20"/>
                <w:szCs w:val="20"/>
              </w:rPr>
              <w:t xml:space="preserve">$ </w:t>
            </w:r>
            <w:r w:rsidR="00803906">
              <w:rPr>
                <w:rFonts w:ascii="Times New Roman" w:hAnsi="Times New Roman" w:cs="Times New Roman"/>
                <w:color w:val="000000"/>
                <w:sz w:val="20"/>
                <w:szCs w:val="20"/>
              </w:rPr>
              <w:t>679,20</w:t>
            </w:r>
          </w:p>
        </w:tc>
      </w:tr>
      <w:tr w:rsidR="00D4476F" w:rsidRPr="000A496C" w:rsidTr="004821F9">
        <w:tc>
          <w:tcPr>
            <w:tcW w:w="851" w:type="dxa"/>
            <w:vMerge/>
          </w:tcPr>
          <w:p w:rsidR="00D4476F" w:rsidRPr="00506CCB" w:rsidRDefault="00D4476F" w:rsidP="00F81BA0">
            <w:pPr>
              <w:widowControl w:val="0"/>
              <w:suppressAutoHyphens/>
              <w:spacing w:after="120" w:line="276" w:lineRule="auto"/>
              <w:rPr>
                <w:rFonts w:ascii="Times New Roman" w:hAnsi="Times New Roman" w:cs="Times New Roman"/>
                <w:color w:val="000000"/>
                <w:sz w:val="20"/>
                <w:szCs w:val="20"/>
              </w:rPr>
            </w:pPr>
          </w:p>
        </w:tc>
        <w:tc>
          <w:tcPr>
            <w:tcW w:w="992" w:type="dxa"/>
            <w:vAlign w:val="center"/>
          </w:tcPr>
          <w:p w:rsidR="00D4476F" w:rsidRPr="00506CCB" w:rsidRDefault="00D4476F" w:rsidP="001C0EE5">
            <w:pPr>
              <w:widowControl w:val="0"/>
              <w:suppressAutoHyphens/>
              <w:spacing w:after="120" w:line="276" w:lineRule="auto"/>
              <w:jc w:val="center"/>
              <w:rPr>
                <w:rFonts w:ascii="Times New Roman" w:hAnsi="Times New Roman" w:cs="Times New Roman"/>
                <w:color w:val="000000"/>
                <w:sz w:val="20"/>
                <w:szCs w:val="20"/>
              </w:rPr>
            </w:pPr>
            <w:r w:rsidRPr="00506CCB">
              <w:rPr>
                <w:rFonts w:ascii="Times New Roman" w:hAnsi="Times New Roman" w:cs="Times New Roman"/>
                <w:color w:val="000000"/>
                <w:sz w:val="20"/>
                <w:szCs w:val="20"/>
              </w:rPr>
              <w:t>08</w:t>
            </w:r>
          </w:p>
        </w:tc>
        <w:tc>
          <w:tcPr>
            <w:tcW w:w="3935" w:type="dxa"/>
          </w:tcPr>
          <w:p w:rsidR="00D4476F" w:rsidRPr="00506CCB" w:rsidRDefault="00D4476F" w:rsidP="00F81BA0">
            <w:pPr>
              <w:jc w:val="both"/>
              <w:rPr>
                <w:rFonts w:ascii="Times New Roman" w:hAnsi="Times New Roman" w:cs="Times New Roman"/>
                <w:sz w:val="20"/>
                <w:szCs w:val="20"/>
              </w:rPr>
            </w:pPr>
            <w:r w:rsidRPr="00506CCB">
              <w:rPr>
                <w:rFonts w:ascii="Times New Roman" w:hAnsi="Times New Roman" w:cs="Times New Roman"/>
                <w:sz w:val="20"/>
                <w:szCs w:val="20"/>
              </w:rPr>
              <w:t xml:space="preserve">Modelagem de chave </w:t>
            </w:r>
            <w:r w:rsidRPr="00506CCB">
              <w:rPr>
                <w:rFonts w:ascii="Times New Roman" w:hAnsi="Times New Roman" w:cs="Times New Roman"/>
                <w:b/>
                <w:sz w:val="20"/>
                <w:szCs w:val="20"/>
              </w:rPr>
              <w:t>codificada</w:t>
            </w:r>
            <w:r w:rsidRPr="00506CCB">
              <w:rPr>
                <w:rFonts w:ascii="Times New Roman" w:hAnsi="Times New Roman" w:cs="Times New Roman"/>
                <w:sz w:val="20"/>
                <w:szCs w:val="20"/>
              </w:rPr>
              <w:t xml:space="preserve"> para veículos.</w:t>
            </w:r>
          </w:p>
        </w:tc>
        <w:tc>
          <w:tcPr>
            <w:tcW w:w="1134" w:type="dxa"/>
            <w:vAlign w:val="center"/>
          </w:tcPr>
          <w:p w:rsidR="00D4476F" w:rsidRPr="00506CCB" w:rsidRDefault="00D4476F" w:rsidP="001C0EE5">
            <w:pPr>
              <w:jc w:val="center"/>
              <w:rPr>
                <w:rFonts w:ascii="Times New Roman" w:hAnsi="Times New Roman" w:cs="Times New Roman"/>
                <w:sz w:val="20"/>
                <w:szCs w:val="20"/>
              </w:rPr>
            </w:pPr>
            <w:r w:rsidRPr="00506CCB">
              <w:rPr>
                <w:rFonts w:ascii="Times New Roman" w:hAnsi="Times New Roman" w:cs="Times New Roman"/>
                <w:sz w:val="20"/>
                <w:szCs w:val="20"/>
              </w:rPr>
              <w:t>10</w:t>
            </w:r>
          </w:p>
        </w:tc>
        <w:tc>
          <w:tcPr>
            <w:tcW w:w="1418" w:type="dxa"/>
            <w:vAlign w:val="center"/>
          </w:tcPr>
          <w:p w:rsidR="00D4476F" w:rsidRPr="00506CCB" w:rsidRDefault="00D4476F" w:rsidP="00803906">
            <w:pPr>
              <w:jc w:val="center"/>
              <w:rPr>
                <w:sz w:val="20"/>
                <w:szCs w:val="20"/>
              </w:rPr>
            </w:pPr>
            <w:r w:rsidRPr="00506CCB">
              <w:rPr>
                <w:rFonts w:ascii="Times New Roman" w:hAnsi="Times New Roman" w:cs="Times New Roman"/>
                <w:sz w:val="20"/>
                <w:szCs w:val="20"/>
              </w:rPr>
              <w:t xml:space="preserve">R$ </w:t>
            </w:r>
            <w:r w:rsidR="00803906">
              <w:rPr>
                <w:rFonts w:ascii="Times New Roman" w:hAnsi="Times New Roman" w:cs="Times New Roman"/>
                <w:sz w:val="20"/>
                <w:szCs w:val="20"/>
              </w:rPr>
              <w:t>95,83</w:t>
            </w:r>
          </w:p>
        </w:tc>
        <w:tc>
          <w:tcPr>
            <w:tcW w:w="1735" w:type="dxa"/>
            <w:vAlign w:val="center"/>
          </w:tcPr>
          <w:p w:rsidR="00D4476F" w:rsidRPr="00D4476F" w:rsidRDefault="00D4476F" w:rsidP="00803906">
            <w:pPr>
              <w:jc w:val="center"/>
              <w:rPr>
                <w:rFonts w:ascii="Times New Roman" w:hAnsi="Times New Roman" w:cs="Times New Roman"/>
                <w:color w:val="000000"/>
                <w:sz w:val="20"/>
                <w:szCs w:val="20"/>
              </w:rPr>
            </w:pPr>
            <w:r w:rsidRPr="00D4476F">
              <w:rPr>
                <w:rFonts w:ascii="Times New Roman" w:hAnsi="Times New Roman" w:cs="Times New Roman"/>
                <w:color w:val="000000"/>
                <w:sz w:val="20"/>
                <w:szCs w:val="20"/>
              </w:rPr>
              <w:t xml:space="preserve">R$ </w:t>
            </w:r>
            <w:r w:rsidR="00803906">
              <w:rPr>
                <w:rFonts w:ascii="Times New Roman" w:hAnsi="Times New Roman" w:cs="Times New Roman"/>
                <w:color w:val="000000"/>
                <w:sz w:val="20"/>
                <w:szCs w:val="20"/>
              </w:rPr>
              <w:t>958,30</w:t>
            </w:r>
          </w:p>
        </w:tc>
      </w:tr>
      <w:tr w:rsidR="00D4476F" w:rsidRPr="000A496C" w:rsidTr="004821F9">
        <w:tc>
          <w:tcPr>
            <w:tcW w:w="851" w:type="dxa"/>
            <w:vMerge/>
          </w:tcPr>
          <w:p w:rsidR="00D4476F" w:rsidRPr="00506CCB" w:rsidRDefault="00D4476F" w:rsidP="00F81BA0">
            <w:pPr>
              <w:widowControl w:val="0"/>
              <w:suppressAutoHyphens/>
              <w:spacing w:after="120" w:line="276" w:lineRule="auto"/>
              <w:rPr>
                <w:rFonts w:ascii="Times New Roman" w:hAnsi="Times New Roman" w:cs="Times New Roman"/>
                <w:color w:val="000000"/>
                <w:sz w:val="20"/>
                <w:szCs w:val="20"/>
              </w:rPr>
            </w:pPr>
          </w:p>
        </w:tc>
        <w:tc>
          <w:tcPr>
            <w:tcW w:w="992" w:type="dxa"/>
            <w:vAlign w:val="center"/>
          </w:tcPr>
          <w:p w:rsidR="00D4476F" w:rsidRPr="00506CCB" w:rsidRDefault="00D4476F" w:rsidP="001C0EE5">
            <w:pPr>
              <w:widowControl w:val="0"/>
              <w:suppressAutoHyphens/>
              <w:spacing w:after="120" w:line="276" w:lineRule="auto"/>
              <w:jc w:val="center"/>
              <w:rPr>
                <w:rFonts w:ascii="Times New Roman" w:hAnsi="Times New Roman" w:cs="Times New Roman"/>
                <w:color w:val="000000"/>
                <w:sz w:val="20"/>
                <w:szCs w:val="20"/>
              </w:rPr>
            </w:pPr>
            <w:r w:rsidRPr="00506CCB">
              <w:rPr>
                <w:rFonts w:ascii="Times New Roman" w:hAnsi="Times New Roman" w:cs="Times New Roman"/>
                <w:color w:val="000000"/>
                <w:sz w:val="20"/>
                <w:szCs w:val="20"/>
              </w:rPr>
              <w:t>09</w:t>
            </w:r>
          </w:p>
        </w:tc>
        <w:tc>
          <w:tcPr>
            <w:tcW w:w="3935" w:type="dxa"/>
          </w:tcPr>
          <w:p w:rsidR="00D4476F" w:rsidRPr="00506CCB" w:rsidRDefault="00D4476F" w:rsidP="00F81BA0">
            <w:pPr>
              <w:jc w:val="both"/>
              <w:rPr>
                <w:rFonts w:ascii="Times New Roman" w:hAnsi="Times New Roman" w:cs="Times New Roman"/>
                <w:sz w:val="20"/>
                <w:szCs w:val="20"/>
              </w:rPr>
            </w:pPr>
            <w:r w:rsidRPr="00506CCB">
              <w:rPr>
                <w:rFonts w:ascii="Times New Roman" w:hAnsi="Times New Roman" w:cs="Times New Roman"/>
                <w:sz w:val="20"/>
                <w:szCs w:val="20"/>
              </w:rPr>
              <w:t>Modelagem de chave de cofre</w:t>
            </w:r>
          </w:p>
        </w:tc>
        <w:tc>
          <w:tcPr>
            <w:tcW w:w="1134" w:type="dxa"/>
            <w:vAlign w:val="center"/>
          </w:tcPr>
          <w:p w:rsidR="00D4476F" w:rsidRPr="00506CCB" w:rsidRDefault="00D4476F" w:rsidP="001C0EE5">
            <w:pPr>
              <w:jc w:val="center"/>
              <w:rPr>
                <w:rFonts w:ascii="Times New Roman" w:hAnsi="Times New Roman" w:cs="Times New Roman"/>
                <w:sz w:val="20"/>
                <w:szCs w:val="20"/>
              </w:rPr>
            </w:pPr>
            <w:r w:rsidRPr="00506CCB">
              <w:rPr>
                <w:rFonts w:ascii="Times New Roman" w:hAnsi="Times New Roman" w:cs="Times New Roman"/>
                <w:sz w:val="20"/>
                <w:szCs w:val="20"/>
              </w:rPr>
              <w:t>05</w:t>
            </w:r>
          </w:p>
        </w:tc>
        <w:tc>
          <w:tcPr>
            <w:tcW w:w="1418" w:type="dxa"/>
            <w:vAlign w:val="center"/>
          </w:tcPr>
          <w:p w:rsidR="00D4476F" w:rsidRPr="00506CCB" w:rsidRDefault="00D4476F" w:rsidP="00803906">
            <w:pPr>
              <w:jc w:val="center"/>
              <w:rPr>
                <w:sz w:val="20"/>
                <w:szCs w:val="20"/>
              </w:rPr>
            </w:pPr>
            <w:r w:rsidRPr="00506CCB">
              <w:rPr>
                <w:rFonts w:ascii="Times New Roman" w:hAnsi="Times New Roman" w:cs="Times New Roman"/>
                <w:sz w:val="20"/>
                <w:szCs w:val="20"/>
              </w:rPr>
              <w:t xml:space="preserve">R$ </w:t>
            </w:r>
            <w:r w:rsidR="00803906">
              <w:rPr>
                <w:rFonts w:ascii="Times New Roman" w:hAnsi="Times New Roman" w:cs="Times New Roman"/>
                <w:sz w:val="20"/>
                <w:szCs w:val="20"/>
              </w:rPr>
              <w:t>8,33</w:t>
            </w:r>
          </w:p>
        </w:tc>
        <w:tc>
          <w:tcPr>
            <w:tcW w:w="1735" w:type="dxa"/>
            <w:vAlign w:val="center"/>
          </w:tcPr>
          <w:p w:rsidR="00D4476F" w:rsidRPr="00D4476F" w:rsidRDefault="00491503" w:rsidP="00803906">
            <w:pPr>
              <w:jc w:val="center"/>
              <w:rPr>
                <w:rFonts w:ascii="Times New Roman" w:hAnsi="Times New Roman" w:cs="Times New Roman"/>
                <w:color w:val="000000"/>
                <w:sz w:val="20"/>
                <w:szCs w:val="20"/>
              </w:rPr>
            </w:pPr>
            <w:r>
              <w:rPr>
                <w:rFonts w:ascii="Times New Roman" w:hAnsi="Times New Roman" w:cs="Times New Roman"/>
                <w:color w:val="000000"/>
                <w:sz w:val="20"/>
                <w:szCs w:val="20"/>
              </w:rPr>
              <w:t>R</w:t>
            </w:r>
            <w:r w:rsidR="00BD147C">
              <w:rPr>
                <w:rFonts w:ascii="Times New Roman" w:hAnsi="Times New Roman" w:cs="Times New Roman"/>
                <w:color w:val="000000"/>
                <w:sz w:val="20"/>
                <w:szCs w:val="20"/>
              </w:rPr>
              <w:t xml:space="preserve">$ </w:t>
            </w:r>
            <w:r w:rsidR="00803906">
              <w:rPr>
                <w:rFonts w:ascii="Times New Roman" w:hAnsi="Times New Roman" w:cs="Times New Roman"/>
                <w:color w:val="000000"/>
                <w:sz w:val="20"/>
                <w:szCs w:val="20"/>
              </w:rPr>
              <w:t>41,65</w:t>
            </w:r>
          </w:p>
        </w:tc>
      </w:tr>
      <w:tr w:rsidR="00D4476F" w:rsidRPr="000A496C" w:rsidTr="004821F9">
        <w:tc>
          <w:tcPr>
            <w:tcW w:w="851" w:type="dxa"/>
            <w:vMerge/>
          </w:tcPr>
          <w:p w:rsidR="00D4476F" w:rsidRPr="00506CCB" w:rsidRDefault="00D4476F" w:rsidP="00F81BA0">
            <w:pPr>
              <w:widowControl w:val="0"/>
              <w:suppressAutoHyphens/>
              <w:spacing w:after="120" w:line="276" w:lineRule="auto"/>
              <w:rPr>
                <w:rFonts w:ascii="Times New Roman" w:hAnsi="Times New Roman" w:cs="Times New Roman"/>
                <w:color w:val="000000"/>
                <w:sz w:val="20"/>
                <w:szCs w:val="20"/>
              </w:rPr>
            </w:pPr>
          </w:p>
        </w:tc>
        <w:tc>
          <w:tcPr>
            <w:tcW w:w="992" w:type="dxa"/>
            <w:vAlign w:val="center"/>
          </w:tcPr>
          <w:p w:rsidR="00D4476F" w:rsidRPr="00506CCB" w:rsidRDefault="00D4476F" w:rsidP="001C0EE5">
            <w:pPr>
              <w:widowControl w:val="0"/>
              <w:suppressAutoHyphens/>
              <w:spacing w:after="120" w:line="276" w:lineRule="auto"/>
              <w:jc w:val="center"/>
              <w:rPr>
                <w:rFonts w:ascii="Times New Roman" w:hAnsi="Times New Roman" w:cs="Times New Roman"/>
                <w:color w:val="000000"/>
                <w:sz w:val="20"/>
                <w:szCs w:val="20"/>
              </w:rPr>
            </w:pPr>
            <w:r w:rsidRPr="00506CCB">
              <w:rPr>
                <w:rFonts w:ascii="Times New Roman" w:hAnsi="Times New Roman" w:cs="Times New Roman"/>
                <w:color w:val="000000"/>
                <w:sz w:val="20"/>
                <w:szCs w:val="20"/>
              </w:rPr>
              <w:t>10</w:t>
            </w:r>
          </w:p>
        </w:tc>
        <w:tc>
          <w:tcPr>
            <w:tcW w:w="3935" w:type="dxa"/>
          </w:tcPr>
          <w:p w:rsidR="00D4476F" w:rsidRPr="00506CCB" w:rsidRDefault="00D4476F" w:rsidP="00F81BA0">
            <w:pPr>
              <w:jc w:val="both"/>
              <w:rPr>
                <w:rFonts w:ascii="Times New Roman" w:hAnsi="Times New Roman" w:cs="Times New Roman"/>
                <w:sz w:val="20"/>
                <w:szCs w:val="20"/>
              </w:rPr>
            </w:pPr>
            <w:r w:rsidRPr="00506CCB">
              <w:rPr>
                <w:rFonts w:ascii="Times New Roman" w:hAnsi="Times New Roman" w:cs="Times New Roman"/>
                <w:sz w:val="20"/>
                <w:szCs w:val="20"/>
              </w:rPr>
              <w:t>Modelagem de chave tipo tetra</w:t>
            </w:r>
          </w:p>
        </w:tc>
        <w:tc>
          <w:tcPr>
            <w:tcW w:w="1134" w:type="dxa"/>
            <w:vAlign w:val="center"/>
          </w:tcPr>
          <w:p w:rsidR="00D4476F" w:rsidRPr="00506CCB" w:rsidRDefault="00D4476F" w:rsidP="001C0EE5">
            <w:pPr>
              <w:jc w:val="center"/>
              <w:rPr>
                <w:rFonts w:ascii="Times New Roman" w:hAnsi="Times New Roman" w:cs="Times New Roman"/>
                <w:sz w:val="20"/>
                <w:szCs w:val="20"/>
              </w:rPr>
            </w:pPr>
            <w:r w:rsidRPr="00506CCB">
              <w:rPr>
                <w:rFonts w:ascii="Times New Roman" w:hAnsi="Times New Roman" w:cs="Times New Roman"/>
                <w:sz w:val="20"/>
                <w:szCs w:val="20"/>
              </w:rPr>
              <w:t>20</w:t>
            </w:r>
          </w:p>
        </w:tc>
        <w:tc>
          <w:tcPr>
            <w:tcW w:w="1418" w:type="dxa"/>
            <w:vAlign w:val="center"/>
          </w:tcPr>
          <w:p w:rsidR="00D4476F" w:rsidRPr="00506CCB" w:rsidRDefault="00D4476F" w:rsidP="00803906">
            <w:pPr>
              <w:jc w:val="center"/>
              <w:rPr>
                <w:sz w:val="20"/>
                <w:szCs w:val="20"/>
              </w:rPr>
            </w:pPr>
            <w:r w:rsidRPr="00506CCB">
              <w:rPr>
                <w:rFonts w:ascii="Times New Roman" w:hAnsi="Times New Roman" w:cs="Times New Roman"/>
                <w:sz w:val="20"/>
                <w:szCs w:val="20"/>
              </w:rPr>
              <w:t xml:space="preserve">R$ </w:t>
            </w:r>
            <w:r w:rsidR="00803906">
              <w:rPr>
                <w:rFonts w:ascii="Times New Roman" w:hAnsi="Times New Roman" w:cs="Times New Roman"/>
                <w:sz w:val="20"/>
                <w:szCs w:val="20"/>
              </w:rPr>
              <w:t>14,83</w:t>
            </w:r>
          </w:p>
        </w:tc>
        <w:tc>
          <w:tcPr>
            <w:tcW w:w="1735" w:type="dxa"/>
            <w:vAlign w:val="center"/>
          </w:tcPr>
          <w:p w:rsidR="00D4476F" w:rsidRPr="00D4476F" w:rsidRDefault="00491503" w:rsidP="00803906">
            <w:pPr>
              <w:jc w:val="center"/>
              <w:rPr>
                <w:rFonts w:ascii="Times New Roman" w:hAnsi="Times New Roman" w:cs="Times New Roman"/>
                <w:color w:val="000000"/>
                <w:sz w:val="20"/>
                <w:szCs w:val="20"/>
              </w:rPr>
            </w:pPr>
            <w:r>
              <w:rPr>
                <w:rFonts w:ascii="Times New Roman" w:hAnsi="Times New Roman" w:cs="Times New Roman"/>
                <w:color w:val="000000"/>
                <w:sz w:val="20"/>
                <w:szCs w:val="20"/>
              </w:rPr>
              <w:t>R</w:t>
            </w:r>
            <w:r w:rsidR="00BD147C">
              <w:rPr>
                <w:rFonts w:ascii="Times New Roman" w:hAnsi="Times New Roman" w:cs="Times New Roman"/>
                <w:color w:val="000000"/>
                <w:sz w:val="20"/>
                <w:szCs w:val="20"/>
              </w:rPr>
              <w:t xml:space="preserve">$ </w:t>
            </w:r>
            <w:r w:rsidR="00803906">
              <w:rPr>
                <w:rFonts w:ascii="Times New Roman" w:hAnsi="Times New Roman" w:cs="Times New Roman"/>
                <w:color w:val="000000"/>
                <w:sz w:val="20"/>
                <w:szCs w:val="20"/>
              </w:rPr>
              <w:t>296,60</w:t>
            </w:r>
          </w:p>
        </w:tc>
      </w:tr>
      <w:tr w:rsidR="00D4476F" w:rsidRPr="000A496C" w:rsidTr="004821F9">
        <w:tc>
          <w:tcPr>
            <w:tcW w:w="851" w:type="dxa"/>
            <w:vMerge/>
          </w:tcPr>
          <w:p w:rsidR="00D4476F" w:rsidRPr="00506CCB" w:rsidRDefault="00D4476F" w:rsidP="00F81BA0">
            <w:pPr>
              <w:widowControl w:val="0"/>
              <w:suppressAutoHyphens/>
              <w:spacing w:after="120" w:line="276" w:lineRule="auto"/>
              <w:rPr>
                <w:rFonts w:ascii="Times New Roman" w:hAnsi="Times New Roman" w:cs="Times New Roman"/>
                <w:color w:val="000000"/>
                <w:sz w:val="20"/>
                <w:szCs w:val="20"/>
              </w:rPr>
            </w:pPr>
          </w:p>
        </w:tc>
        <w:tc>
          <w:tcPr>
            <w:tcW w:w="992" w:type="dxa"/>
            <w:vAlign w:val="center"/>
          </w:tcPr>
          <w:p w:rsidR="00D4476F" w:rsidRPr="00506CCB" w:rsidRDefault="00D4476F" w:rsidP="001C0EE5">
            <w:pPr>
              <w:widowControl w:val="0"/>
              <w:suppressAutoHyphens/>
              <w:spacing w:after="120" w:line="276" w:lineRule="auto"/>
              <w:jc w:val="center"/>
              <w:rPr>
                <w:rFonts w:ascii="Times New Roman" w:hAnsi="Times New Roman" w:cs="Times New Roman"/>
                <w:color w:val="000000"/>
                <w:sz w:val="20"/>
                <w:szCs w:val="20"/>
              </w:rPr>
            </w:pPr>
            <w:r w:rsidRPr="00506CCB">
              <w:rPr>
                <w:rFonts w:ascii="Times New Roman" w:hAnsi="Times New Roman" w:cs="Times New Roman"/>
                <w:color w:val="000000"/>
                <w:sz w:val="20"/>
                <w:szCs w:val="20"/>
              </w:rPr>
              <w:t>11</w:t>
            </w:r>
          </w:p>
        </w:tc>
        <w:tc>
          <w:tcPr>
            <w:tcW w:w="3935" w:type="dxa"/>
          </w:tcPr>
          <w:p w:rsidR="00D4476F" w:rsidRPr="00506CCB" w:rsidRDefault="00D4476F" w:rsidP="00F81BA0">
            <w:pPr>
              <w:jc w:val="both"/>
              <w:rPr>
                <w:rFonts w:ascii="Times New Roman" w:hAnsi="Times New Roman" w:cs="Times New Roman"/>
                <w:sz w:val="20"/>
                <w:szCs w:val="20"/>
              </w:rPr>
            </w:pPr>
            <w:r w:rsidRPr="00506CCB">
              <w:rPr>
                <w:rFonts w:ascii="Times New Roman" w:hAnsi="Times New Roman" w:cs="Times New Roman"/>
                <w:sz w:val="20"/>
                <w:szCs w:val="20"/>
              </w:rPr>
              <w:t>Abertura de fechadura de gavetas de mesa, porta, armário, cadeado, arquivos e moveis em geral.</w:t>
            </w:r>
          </w:p>
        </w:tc>
        <w:tc>
          <w:tcPr>
            <w:tcW w:w="1134" w:type="dxa"/>
            <w:vAlign w:val="center"/>
          </w:tcPr>
          <w:p w:rsidR="00D4476F" w:rsidRPr="00506CCB" w:rsidRDefault="00D4476F" w:rsidP="001C0EE5">
            <w:pPr>
              <w:jc w:val="center"/>
              <w:rPr>
                <w:rFonts w:ascii="Times New Roman" w:hAnsi="Times New Roman" w:cs="Times New Roman"/>
                <w:sz w:val="20"/>
                <w:szCs w:val="20"/>
              </w:rPr>
            </w:pPr>
            <w:r w:rsidRPr="00506CCB">
              <w:rPr>
                <w:rFonts w:ascii="Times New Roman" w:hAnsi="Times New Roman" w:cs="Times New Roman"/>
                <w:sz w:val="20"/>
                <w:szCs w:val="20"/>
              </w:rPr>
              <w:t>50</w:t>
            </w:r>
          </w:p>
        </w:tc>
        <w:tc>
          <w:tcPr>
            <w:tcW w:w="1418" w:type="dxa"/>
            <w:vAlign w:val="center"/>
          </w:tcPr>
          <w:p w:rsidR="00D4476F" w:rsidRPr="00506CCB" w:rsidRDefault="00D4476F" w:rsidP="001C0EE5">
            <w:pPr>
              <w:jc w:val="center"/>
              <w:rPr>
                <w:rFonts w:ascii="Times New Roman" w:hAnsi="Times New Roman" w:cs="Times New Roman"/>
                <w:sz w:val="20"/>
                <w:szCs w:val="20"/>
              </w:rPr>
            </w:pPr>
          </w:p>
          <w:p w:rsidR="00D4476F" w:rsidRPr="00506CCB" w:rsidRDefault="00D4476F" w:rsidP="00803906">
            <w:pPr>
              <w:jc w:val="center"/>
              <w:rPr>
                <w:sz w:val="20"/>
                <w:szCs w:val="20"/>
              </w:rPr>
            </w:pPr>
            <w:r w:rsidRPr="00506CCB">
              <w:rPr>
                <w:rFonts w:ascii="Times New Roman" w:hAnsi="Times New Roman" w:cs="Times New Roman"/>
                <w:sz w:val="20"/>
                <w:szCs w:val="20"/>
              </w:rPr>
              <w:t xml:space="preserve">R$ </w:t>
            </w:r>
            <w:r w:rsidR="00803906">
              <w:rPr>
                <w:rFonts w:ascii="Times New Roman" w:hAnsi="Times New Roman" w:cs="Times New Roman"/>
                <w:sz w:val="20"/>
                <w:szCs w:val="20"/>
              </w:rPr>
              <w:t>10,79</w:t>
            </w:r>
          </w:p>
        </w:tc>
        <w:tc>
          <w:tcPr>
            <w:tcW w:w="1735" w:type="dxa"/>
            <w:vAlign w:val="center"/>
          </w:tcPr>
          <w:p w:rsidR="00D4476F" w:rsidRPr="00D4476F" w:rsidRDefault="003C5B21" w:rsidP="00803906">
            <w:pPr>
              <w:jc w:val="center"/>
              <w:rPr>
                <w:rFonts w:ascii="Times New Roman" w:hAnsi="Times New Roman" w:cs="Times New Roman"/>
                <w:color w:val="000000"/>
                <w:sz w:val="20"/>
                <w:szCs w:val="20"/>
              </w:rPr>
            </w:pPr>
            <w:r>
              <w:rPr>
                <w:rFonts w:ascii="Times New Roman" w:hAnsi="Times New Roman" w:cs="Times New Roman"/>
                <w:color w:val="000000"/>
                <w:sz w:val="20"/>
                <w:szCs w:val="20"/>
              </w:rPr>
              <w:t>R</w:t>
            </w:r>
            <w:r w:rsidR="00BD147C">
              <w:rPr>
                <w:rFonts w:ascii="Times New Roman" w:hAnsi="Times New Roman" w:cs="Times New Roman"/>
                <w:color w:val="000000"/>
                <w:sz w:val="20"/>
                <w:szCs w:val="20"/>
              </w:rPr>
              <w:t xml:space="preserve">$ </w:t>
            </w:r>
            <w:r w:rsidR="00803906">
              <w:rPr>
                <w:rFonts w:ascii="Times New Roman" w:hAnsi="Times New Roman" w:cs="Times New Roman"/>
                <w:color w:val="000000"/>
                <w:sz w:val="20"/>
                <w:szCs w:val="20"/>
              </w:rPr>
              <w:t>539,50</w:t>
            </w:r>
          </w:p>
        </w:tc>
      </w:tr>
      <w:tr w:rsidR="00D4476F" w:rsidRPr="000A496C" w:rsidTr="004821F9">
        <w:tc>
          <w:tcPr>
            <w:tcW w:w="851" w:type="dxa"/>
            <w:vMerge/>
          </w:tcPr>
          <w:p w:rsidR="00D4476F" w:rsidRPr="00506CCB" w:rsidRDefault="00D4476F" w:rsidP="00F81BA0">
            <w:pPr>
              <w:widowControl w:val="0"/>
              <w:suppressAutoHyphens/>
              <w:spacing w:after="120" w:line="276" w:lineRule="auto"/>
              <w:rPr>
                <w:rFonts w:ascii="Times New Roman" w:hAnsi="Times New Roman" w:cs="Times New Roman"/>
                <w:color w:val="000000"/>
                <w:sz w:val="20"/>
                <w:szCs w:val="20"/>
              </w:rPr>
            </w:pPr>
          </w:p>
        </w:tc>
        <w:tc>
          <w:tcPr>
            <w:tcW w:w="992" w:type="dxa"/>
            <w:vAlign w:val="center"/>
          </w:tcPr>
          <w:p w:rsidR="00D4476F" w:rsidRPr="00506CCB" w:rsidRDefault="00D4476F" w:rsidP="001C0EE5">
            <w:pPr>
              <w:widowControl w:val="0"/>
              <w:suppressAutoHyphens/>
              <w:spacing w:after="120" w:line="276" w:lineRule="auto"/>
              <w:jc w:val="center"/>
              <w:rPr>
                <w:rFonts w:ascii="Times New Roman" w:hAnsi="Times New Roman" w:cs="Times New Roman"/>
                <w:color w:val="000000"/>
                <w:sz w:val="20"/>
                <w:szCs w:val="20"/>
              </w:rPr>
            </w:pPr>
            <w:r w:rsidRPr="00506CCB">
              <w:rPr>
                <w:rFonts w:ascii="Times New Roman" w:hAnsi="Times New Roman" w:cs="Times New Roman"/>
                <w:color w:val="000000"/>
                <w:sz w:val="20"/>
                <w:szCs w:val="20"/>
              </w:rPr>
              <w:t>12</w:t>
            </w:r>
          </w:p>
        </w:tc>
        <w:tc>
          <w:tcPr>
            <w:tcW w:w="3935" w:type="dxa"/>
          </w:tcPr>
          <w:p w:rsidR="00D4476F" w:rsidRPr="00506CCB" w:rsidRDefault="00D4476F" w:rsidP="00F81BA0">
            <w:pPr>
              <w:jc w:val="both"/>
              <w:rPr>
                <w:rFonts w:ascii="Times New Roman" w:hAnsi="Times New Roman" w:cs="Times New Roman"/>
                <w:sz w:val="20"/>
                <w:szCs w:val="20"/>
              </w:rPr>
            </w:pPr>
            <w:r w:rsidRPr="00506CCB">
              <w:rPr>
                <w:rFonts w:ascii="Times New Roman" w:hAnsi="Times New Roman" w:cs="Times New Roman"/>
                <w:sz w:val="20"/>
                <w:szCs w:val="20"/>
              </w:rPr>
              <w:t>Abertura de fechadura de veículos.</w:t>
            </w:r>
          </w:p>
        </w:tc>
        <w:tc>
          <w:tcPr>
            <w:tcW w:w="1134" w:type="dxa"/>
            <w:vAlign w:val="center"/>
          </w:tcPr>
          <w:p w:rsidR="00D4476F" w:rsidRPr="00506CCB" w:rsidRDefault="00D4476F" w:rsidP="001C0EE5">
            <w:pPr>
              <w:jc w:val="center"/>
              <w:rPr>
                <w:rFonts w:ascii="Times New Roman" w:hAnsi="Times New Roman" w:cs="Times New Roman"/>
                <w:sz w:val="20"/>
                <w:szCs w:val="20"/>
              </w:rPr>
            </w:pPr>
            <w:r w:rsidRPr="00506CCB">
              <w:rPr>
                <w:rFonts w:ascii="Times New Roman" w:hAnsi="Times New Roman" w:cs="Times New Roman"/>
                <w:sz w:val="20"/>
                <w:szCs w:val="20"/>
              </w:rPr>
              <w:t>10</w:t>
            </w:r>
          </w:p>
        </w:tc>
        <w:tc>
          <w:tcPr>
            <w:tcW w:w="1418" w:type="dxa"/>
            <w:vAlign w:val="center"/>
          </w:tcPr>
          <w:p w:rsidR="00D4476F" w:rsidRPr="00506CCB" w:rsidRDefault="00D4476F" w:rsidP="00803906">
            <w:pPr>
              <w:jc w:val="center"/>
              <w:rPr>
                <w:sz w:val="20"/>
                <w:szCs w:val="20"/>
              </w:rPr>
            </w:pPr>
            <w:r w:rsidRPr="00506CCB">
              <w:rPr>
                <w:rFonts w:ascii="Times New Roman" w:hAnsi="Times New Roman" w:cs="Times New Roman"/>
                <w:sz w:val="20"/>
                <w:szCs w:val="20"/>
              </w:rPr>
              <w:t xml:space="preserve">R$ </w:t>
            </w:r>
            <w:r w:rsidR="00803906">
              <w:rPr>
                <w:rFonts w:ascii="Times New Roman" w:hAnsi="Times New Roman" w:cs="Times New Roman"/>
                <w:sz w:val="20"/>
                <w:szCs w:val="20"/>
              </w:rPr>
              <w:t>9,69</w:t>
            </w:r>
          </w:p>
        </w:tc>
        <w:tc>
          <w:tcPr>
            <w:tcW w:w="1735" w:type="dxa"/>
            <w:vAlign w:val="center"/>
          </w:tcPr>
          <w:p w:rsidR="00D4476F" w:rsidRPr="00D4476F" w:rsidRDefault="00D4476F" w:rsidP="00803906">
            <w:pPr>
              <w:jc w:val="center"/>
              <w:rPr>
                <w:rFonts w:ascii="Times New Roman" w:hAnsi="Times New Roman" w:cs="Times New Roman"/>
                <w:color w:val="000000"/>
                <w:sz w:val="20"/>
                <w:szCs w:val="20"/>
              </w:rPr>
            </w:pPr>
            <w:r w:rsidRPr="00D4476F">
              <w:rPr>
                <w:rFonts w:ascii="Times New Roman" w:hAnsi="Times New Roman" w:cs="Times New Roman"/>
                <w:color w:val="000000"/>
                <w:sz w:val="20"/>
                <w:szCs w:val="20"/>
              </w:rPr>
              <w:t>R</w:t>
            </w:r>
            <w:r w:rsidR="003C5B21" w:rsidRPr="00D4476F">
              <w:rPr>
                <w:rFonts w:ascii="Times New Roman" w:hAnsi="Times New Roman" w:cs="Times New Roman"/>
                <w:color w:val="000000"/>
                <w:sz w:val="20"/>
                <w:szCs w:val="20"/>
              </w:rPr>
              <w:t xml:space="preserve">$ </w:t>
            </w:r>
            <w:r w:rsidR="00803906">
              <w:rPr>
                <w:rFonts w:ascii="Times New Roman" w:hAnsi="Times New Roman" w:cs="Times New Roman"/>
                <w:color w:val="000000"/>
                <w:sz w:val="20"/>
                <w:szCs w:val="20"/>
              </w:rPr>
              <w:t>96,90</w:t>
            </w:r>
          </w:p>
        </w:tc>
      </w:tr>
      <w:tr w:rsidR="00D4476F" w:rsidRPr="000A496C" w:rsidTr="004821F9">
        <w:tc>
          <w:tcPr>
            <w:tcW w:w="851" w:type="dxa"/>
            <w:vMerge/>
          </w:tcPr>
          <w:p w:rsidR="00D4476F" w:rsidRPr="00506CCB" w:rsidRDefault="00D4476F" w:rsidP="00F81BA0">
            <w:pPr>
              <w:widowControl w:val="0"/>
              <w:suppressAutoHyphens/>
              <w:spacing w:after="120" w:line="276" w:lineRule="auto"/>
              <w:rPr>
                <w:rFonts w:ascii="Times New Roman" w:hAnsi="Times New Roman" w:cs="Times New Roman"/>
                <w:color w:val="000000"/>
                <w:sz w:val="20"/>
                <w:szCs w:val="20"/>
              </w:rPr>
            </w:pPr>
          </w:p>
        </w:tc>
        <w:tc>
          <w:tcPr>
            <w:tcW w:w="992" w:type="dxa"/>
            <w:vAlign w:val="center"/>
          </w:tcPr>
          <w:p w:rsidR="00D4476F" w:rsidRPr="00506CCB" w:rsidRDefault="00D4476F" w:rsidP="001C0EE5">
            <w:pPr>
              <w:widowControl w:val="0"/>
              <w:suppressAutoHyphens/>
              <w:spacing w:after="120" w:line="276" w:lineRule="auto"/>
              <w:jc w:val="center"/>
              <w:rPr>
                <w:rFonts w:ascii="Times New Roman" w:hAnsi="Times New Roman" w:cs="Times New Roman"/>
                <w:color w:val="000000"/>
                <w:sz w:val="20"/>
                <w:szCs w:val="20"/>
              </w:rPr>
            </w:pPr>
            <w:r w:rsidRPr="00506CCB">
              <w:rPr>
                <w:rFonts w:ascii="Times New Roman" w:hAnsi="Times New Roman" w:cs="Times New Roman"/>
                <w:color w:val="000000"/>
                <w:sz w:val="20"/>
                <w:szCs w:val="20"/>
              </w:rPr>
              <w:t>13</w:t>
            </w:r>
          </w:p>
        </w:tc>
        <w:tc>
          <w:tcPr>
            <w:tcW w:w="3935" w:type="dxa"/>
          </w:tcPr>
          <w:p w:rsidR="00D4476F" w:rsidRPr="00506CCB" w:rsidRDefault="00D4476F" w:rsidP="00F81BA0">
            <w:pPr>
              <w:jc w:val="both"/>
              <w:rPr>
                <w:rFonts w:ascii="Times New Roman" w:hAnsi="Times New Roman" w:cs="Times New Roman"/>
                <w:sz w:val="20"/>
                <w:szCs w:val="20"/>
              </w:rPr>
            </w:pPr>
            <w:r w:rsidRPr="00506CCB">
              <w:rPr>
                <w:rFonts w:ascii="Times New Roman" w:hAnsi="Times New Roman" w:cs="Times New Roman"/>
                <w:sz w:val="20"/>
                <w:szCs w:val="20"/>
              </w:rPr>
              <w:t>Abertura de fechadura de cofre.</w:t>
            </w:r>
          </w:p>
        </w:tc>
        <w:tc>
          <w:tcPr>
            <w:tcW w:w="1134" w:type="dxa"/>
            <w:vAlign w:val="center"/>
          </w:tcPr>
          <w:p w:rsidR="00D4476F" w:rsidRPr="00506CCB" w:rsidRDefault="00D4476F" w:rsidP="001C0EE5">
            <w:pPr>
              <w:jc w:val="center"/>
              <w:rPr>
                <w:rFonts w:ascii="Times New Roman" w:hAnsi="Times New Roman" w:cs="Times New Roman"/>
                <w:sz w:val="20"/>
                <w:szCs w:val="20"/>
              </w:rPr>
            </w:pPr>
            <w:r w:rsidRPr="00506CCB">
              <w:rPr>
                <w:rFonts w:ascii="Times New Roman" w:hAnsi="Times New Roman" w:cs="Times New Roman"/>
                <w:sz w:val="20"/>
                <w:szCs w:val="20"/>
              </w:rPr>
              <w:t>10</w:t>
            </w:r>
          </w:p>
        </w:tc>
        <w:tc>
          <w:tcPr>
            <w:tcW w:w="1418" w:type="dxa"/>
            <w:vAlign w:val="center"/>
          </w:tcPr>
          <w:p w:rsidR="00D4476F" w:rsidRPr="00506CCB" w:rsidRDefault="00D4476F" w:rsidP="00803906">
            <w:pPr>
              <w:jc w:val="center"/>
              <w:rPr>
                <w:sz w:val="20"/>
                <w:szCs w:val="20"/>
              </w:rPr>
            </w:pPr>
            <w:r w:rsidRPr="00506CCB">
              <w:rPr>
                <w:rFonts w:ascii="Times New Roman" w:hAnsi="Times New Roman" w:cs="Times New Roman"/>
                <w:sz w:val="20"/>
                <w:szCs w:val="20"/>
              </w:rPr>
              <w:t xml:space="preserve">R$ </w:t>
            </w:r>
            <w:r w:rsidR="00803906">
              <w:rPr>
                <w:rFonts w:ascii="Times New Roman" w:hAnsi="Times New Roman" w:cs="Times New Roman"/>
                <w:sz w:val="20"/>
                <w:szCs w:val="20"/>
              </w:rPr>
              <w:t>17,22</w:t>
            </w:r>
          </w:p>
        </w:tc>
        <w:tc>
          <w:tcPr>
            <w:tcW w:w="1735" w:type="dxa"/>
            <w:vAlign w:val="center"/>
          </w:tcPr>
          <w:p w:rsidR="00D4476F" w:rsidRPr="00D4476F" w:rsidRDefault="00D4476F" w:rsidP="00803906">
            <w:pPr>
              <w:jc w:val="center"/>
              <w:rPr>
                <w:rFonts w:ascii="Times New Roman" w:hAnsi="Times New Roman" w:cs="Times New Roman"/>
                <w:color w:val="000000"/>
                <w:sz w:val="20"/>
                <w:szCs w:val="20"/>
              </w:rPr>
            </w:pPr>
            <w:r w:rsidRPr="00D4476F">
              <w:rPr>
                <w:rFonts w:ascii="Times New Roman" w:hAnsi="Times New Roman" w:cs="Times New Roman"/>
                <w:color w:val="000000"/>
                <w:sz w:val="20"/>
                <w:szCs w:val="20"/>
              </w:rPr>
              <w:t>R</w:t>
            </w:r>
            <w:r w:rsidR="003C5B21" w:rsidRPr="00D4476F">
              <w:rPr>
                <w:rFonts w:ascii="Times New Roman" w:hAnsi="Times New Roman" w:cs="Times New Roman"/>
                <w:color w:val="000000"/>
                <w:sz w:val="20"/>
                <w:szCs w:val="20"/>
              </w:rPr>
              <w:t xml:space="preserve">$ </w:t>
            </w:r>
            <w:r w:rsidR="00803906">
              <w:rPr>
                <w:rFonts w:ascii="Times New Roman" w:hAnsi="Times New Roman" w:cs="Times New Roman"/>
                <w:color w:val="000000"/>
                <w:sz w:val="20"/>
                <w:szCs w:val="20"/>
              </w:rPr>
              <w:t>172,20</w:t>
            </w:r>
          </w:p>
        </w:tc>
      </w:tr>
      <w:tr w:rsidR="00D4476F" w:rsidRPr="000A496C" w:rsidTr="004821F9">
        <w:tc>
          <w:tcPr>
            <w:tcW w:w="851" w:type="dxa"/>
            <w:vMerge/>
          </w:tcPr>
          <w:p w:rsidR="00D4476F" w:rsidRPr="00506CCB" w:rsidRDefault="00D4476F" w:rsidP="00F81BA0">
            <w:pPr>
              <w:widowControl w:val="0"/>
              <w:suppressAutoHyphens/>
              <w:spacing w:after="120" w:line="276" w:lineRule="auto"/>
              <w:rPr>
                <w:rFonts w:ascii="Times New Roman" w:hAnsi="Times New Roman" w:cs="Times New Roman"/>
                <w:color w:val="000000"/>
                <w:sz w:val="20"/>
                <w:szCs w:val="20"/>
              </w:rPr>
            </w:pPr>
          </w:p>
        </w:tc>
        <w:tc>
          <w:tcPr>
            <w:tcW w:w="992" w:type="dxa"/>
            <w:vAlign w:val="center"/>
          </w:tcPr>
          <w:p w:rsidR="00D4476F" w:rsidRPr="00506CCB" w:rsidRDefault="00D4476F" w:rsidP="001C0EE5">
            <w:pPr>
              <w:widowControl w:val="0"/>
              <w:suppressAutoHyphens/>
              <w:spacing w:after="120" w:line="276" w:lineRule="auto"/>
              <w:jc w:val="center"/>
              <w:rPr>
                <w:rFonts w:ascii="Times New Roman" w:hAnsi="Times New Roman" w:cs="Times New Roman"/>
                <w:color w:val="000000"/>
                <w:sz w:val="20"/>
                <w:szCs w:val="20"/>
              </w:rPr>
            </w:pPr>
            <w:r w:rsidRPr="00506CCB">
              <w:rPr>
                <w:rFonts w:ascii="Times New Roman" w:hAnsi="Times New Roman" w:cs="Times New Roman"/>
                <w:color w:val="000000"/>
                <w:sz w:val="20"/>
                <w:szCs w:val="20"/>
              </w:rPr>
              <w:t>14</w:t>
            </w:r>
          </w:p>
        </w:tc>
        <w:tc>
          <w:tcPr>
            <w:tcW w:w="3935" w:type="dxa"/>
          </w:tcPr>
          <w:p w:rsidR="00D4476F" w:rsidRPr="00506CCB" w:rsidRDefault="00D4476F" w:rsidP="00F81BA0">
            <w:pPr>
              <w:jc w:val="both"/>
              <w:rPr>
                <w:rFonts w:ascii="Times New Roman" w:hAnsi="Times New Roman" w:cs="Times New Roman"/>
                <w:sz w:val="20"/>
                <w:szCs w:val="20"/>
              </w:rPr>
            </w:pPr>
            <w:r w:rsidRPr="00506CCB">
              <w:rPr>
                <w:rFonts w:ascii="Times New Roman" w:hAnsi="Times New Roman" w:cs="Times New Roman"/>
                <w:sz w:val="20"/>
                <w:szCs w:val="20"/>
              </w:rPr>
              <w:t>Abertura de fechadura modelo tetra.</w:t>
            </w:r>
          </w:p>
        </w:tc>
        <w:tc>
          <w:tcPr>
            <w:tcW w:w="1134" w:type="dxa"/>
            <w:vAlign w:val="center"/>
          </w:tcPr>
          <w:p w:rsidR="00D4476F" w:rsidRPr="00506CCB" w:rsidRDefault="00D4476F" w:rsidP="001C0EE5">
            <w:pPr>
              <w:jc w:val="center"/>
              <w:rPr>
                <w:rFonts w:ascii="Times New Roman" w:hAnsi="Times New Roman" w:cs="Times New Roman"/>
                <w:sz w:val="20"/>
                <w:szCs w:val="20"/>
              </w:rPr>
            </w:pPr>
            <w:r w:rsidRPr="00506CCB">
              <w:rPr>
                <w:rFonts w:ascii="Times New Roman" w:hAnsi="Times New Roman" w:cs="Times New Roman"/>
                <w:sz w:val="20"/>
                <w:szCs w:val="20"/>
              </w:rPr>
              <w:t>07</w:t>
            </w:r>
          </w:p>
        </w:tc>
        <w:tc>
          <w:tcPr>
            <w:tcW w:w="1418" w:type="dxa"/>
            <w:vAlign w:val="center"/>
          </w:tcPr>
          <w:p w:rsidR="00D4476F" w:rsidRPr="00506CCB" w:rsidRDefault="00D4476F" w:rsidP="00803906">
            <w:pPr>
              <w:jc w:val="center"/>
              <w:rPr>
                <w:sz w:val="20"/>
                <w:szCs w:val="20"/>
              </w:rPr>
            </w:pPr>
            <w:r w:rsidRPr="00506CCB">
              <w:rPr>
                <w:rFonts w:ascii="Times New Roman" w:hAnsi="Times New Roman" w:cs="Times New Roman"/>
                <w:sz w:val="20"/>
                <w:szCs w:val="20"/>
              </w:rPr>
              <w:t xml:space="preserve">R$ </w:t>
            </w:r>
            <w:r w:rsidR="00803906">
              <w:rPr>
                <w:rFonts w:ascii="Times New Roman" w:hAnsi="Times New Roman" w:cs="Times New Roman"/>
                <w:sz w:val="20"/>
                <w:szCs w:val="20"/>
              </w:rPr>
              <w:t>15,67</w:t>
            </w:r>
          </w:p>
        </w:tc>
        <w:tc>
          <w:tcPr>
            <w:tcW w:w="1735" w:type="dxa"/>
            <w:vAlign w:val="center"/>
          </w:tcPr>
          <w:p w:rsidR="00D4476F" w:rsidRPr="00D4476F" w:rsidRDefault="00D4476F" w:rsidP="00803906">
            <w:pPr>
              <w:jc w:val="center"/>
              <w:rPr>
                <w:rFonts w:ascii="Times New Roman" w:hAnsi="Times New Roman" w:cs="Times New Roman"/>
                <w:color w:val="000000"/>
                <w:sz w:val="20"/>
                <w:szCs w:val="20"/>
              </w:rPr>
            </w:pPr>
            <w:r w:rsidRPr="00D4476F">
              <w:rPr>
                <w:rFonts w:ascii="Times New Roman" w:hAnsi="Times New Roman" w:cs="Times New Roman"/>
                <w:color w:val="000000"/>
                <w:sz w:val="20"/>
                <w:szCs w:val="20"/>
              </w:rPr>
              <w:t>R</w:t>
            </w:r>
            <w:r w:rsidR="004821F9" w:rsidRPr="00D4476F">
              <w:rPr>
                <w:rFonts w:ascii="Times New Roman" w:hAnsi="Times New Roman" w:cs="Times New Roman"/>
                <w:color w:val="000000"/>
                <w:sz w:val="20"/>
                <w:szCs w:val="20"/>
              </w:rPr>
              <w:t xml:space="preserve">$ </w:t>
            </w:r>
            <w:r w:rsidR="00803906">
              <w:rPr>
                <w:rFonts w:ascii="Times New Roman" w:hAnsi="Times New Roman" w:cs="Times New Roman"/>
                <w:color w:val="000000"/>
                <w:sz w:val="20"/>
                <w:szCs w:val="20"/>
              </w:rPr>
              <w:t>109,69</w:t>
            </w:r>
          </w:p>
        </w:tc>
      </w:tr>
      <w:tr w:rsidR="00D4476F" w:rsidRPr="000A496C" w:rsidTr="004821F9">
        <w:tc>
          <w:tcPr>
            <w:tcW w:w="851" w:type="dxa"/>
            <w:vMerge/>
          </w:tcPr>
          <w:p w:rsidR="00D4476F" w:rsidRPr="00506CCB" w:rsidRDefault="00D4476F" w:rsidP="00F81BA0">
            <w:pPr>
              <w:widowControl w:val="0"/>
              <w:suppressAutoHyphens/>
              <w:spacing w:after="120" w:line="276" w:lineRule="auto"/>
              <w:rPr>
                <w:rFonts w:ascii="Times New Roman" w:hAnsi="Times New Roman" w:cs="Times New Roman"/>
                <w:color w:val="000000"/>
                <w:sz w:val="20"/>
                <w:szCs w:val="20"/>
              </w:rPr>
            </w:pPr>
          </w:p>
        </w:tc>
        <w:tc>
          <w:tcPr>
            <w:tcW w:w="992" w:type="dxa"/>
            <w:vAlign w:val="center"/>
          </w:tcPr>
          <w:p w:rsidR="00D4476F" w:rsidRPr="00506CCB" w:rsidRDefault="00D4476F" w:rsidP="001C0EE5">
            <w:pPr>
              <w:widowControl w:val="0"/>
              <w:suppressAutoHyphens/>
              <w:spacing w:after="120" w:line="276" w:lineRule="auto"/>
              <w:jc w:val="center"/>
              <w:rPr>
                <w:rFonts w:ascii="Times New Roman" w:hAnsi="Times New Roman" w:cs="Times New Roman"/>
                <w:color w:val="000000"/>
                <w:sz w:val="20"/>
                <w:szCs w:val="20"/>
              </w:rPr>
            </w:pPr>
            <w:r w:rsidRPr="00506CCB">
              <w:rPr>
                <w:rFonts w:ascii="Times New Roman" w:hAnsi="Times New Roman" w:cs="Times New Roman"/>
                <w:color w:val="000000"/>
                <w:sz w:val="20"/>
                <w:szCs w:val="20"/>
              </w:rPr>
              <w:t>15</w:t>
            </w:r>
          </w:p>
        </w:tc>
        <w:tc>
          <w:tcPr>
            <w:tcW w:w="3935" w:type="dxa"/>
          </w:tcPr>
          <w:p w:rsidR="00D4476F" w:rsidRPr="00506CCB" w:rsidRDefault="00D4476F" w:rsidP="00F81BA0">
            <w:pPr>
              <w:jc w:val="both"/>
              <w:rPr>
                <w:rFonts w:ascii="Times New Roman" w:hAnsi="Times New Roman" w:cs="Times New Roman"/>
                <w:sz w:val="20"/>
                <w:szCs w:val="20"/>
              </w:rPr>
            </w:pPr>
            <w:r w:rsidRPr="00506CCB">
              <w:rPr>
                <w:rFonts w:ascii="Times New Roman" w:hAnsi="Times New Roman" w:cs="Times New Roman"/>
                <w:sz w:val="20"/>
                <w:szCs w:val="20"/>
              </w:rPr>
              <w:t>Extração de chave em fechadura de gavetas de mesa, porta, armário, cadeado, arquivos e moveis em geral.</w:t>
            </w:r>
          </w:p>
        </w:tc>
        <w:tc>
          <w:tcPr>
            <w:tcW w:w="1134" w:type="dxa"/>
            <w:vAlign w:val="center"/>
          </w:tcPr>
          <w:p w:rsidR="00D4476F" w:rsidRPr="00506CCB" w:rsidRDefault="00D4476F" w:rsidP="001C0EE5">
            <w:pPr>
              <w:jc w:val="center"/>
              <w:rPr>
                <w:rFonts w:ascii="Times New Roman" w:hAnsi="Times New Roman" w:cs="Times New Roman"/>
                <w:sz w:val="20"/>
                <w:szCs w:val="20"/>
              </w:rPr>
            </w:pPr>
            <w:r w:rsidRPr="00506CCB">
              <w:rPr>
                <w:rFonts w:ascii="Times New Roman" w:hAnsi="Times New Roman" w:cs="Times New Roman"/>
                <w:sz w:val="20"/>
                <w:szCs w:val="20"/>
              </w:rPr>
              <w:t>08</w:t>
            </w:r>
          </w:p>
        </w:tc>
        <w:tc>
          <w:tcPr>
            <w:tcW w:w="1418" w:type="dxa"/>
            <w:vAlign w:val="center"/>
          </w:tcPr>
          <w:p w:rsidR="00D4476F" w:rsidRPr="00506CCB" w:rsidRDefault="00D4476F" w:rsidP="00803906">
            <w:pPr>
              <w:jc w:val="center"/>
              <w:rPr>
                <w:sz w:val="20"/>
                <w:szCs w:val="20"/>
              </w:rPr>
            </w:pPr>
            <w:r w:rsidRPr="00506CCB">
              <w:rPr>
                <w:rFonts w:ascii="Times New Roman" w:hAnsi="Times New Roman" w:cs="Times New Roman"/>
                <w:sz w:val="20"/>
                <w:szCs w:val="20"/>
              </w:rPr>
              <w:t xml:space="preserve">R$ </w:t>
            </w:r>
            <w:r w:rsidR="00803906">
              <w:rPr>
                <w:rFonts w:ascii="Times New Roman" w:hAnsi="Times New Roman" w:cs="Times New Roman"/>
                <w:sz w:val="20"/>
                <w:szCs w:val="20"/>
              </w:rPr>
              <w:t>14,12</w:t>
            </w:r>
          </w:p>
        </w:tc>
        <w:tc>
          <w:tcPr>
            <w:tcW w:w="1735" w:type="dxa"/>
            <w:vAlign w:val="center"/>
          </w:tcPr>
          <w:p w:rsidR="00D4476F" w:rsidRPr="00D4476F" w:rsidRDefault="00D4476F" w:rsidP="00803906">
            <w:pPr>
              <w:jc w:val="center"/>
              <w:rPr>
                <w:rFonts w:ascii="Times New Roman" w:hAnsi="Times New Roman" w:cs="Times New Roman"/>
                <w:color w:val="000000"/>
                <w:sz w:val="20"/>
                <w:szCs w:val="20"/>
              </w:rPr>
            </w:pPr>
            <w:r w:rsidRPr="00D4476F">
              <w:rPr>
                <w:rFonts w:ascii="Times New Roman" w:hAnsi="Times New Roman" w:cs="Times New Roman"/>
                <w:color w:val="000000"/>
                <w:sz w:val="20"/>
                <w:szCs w:val="20"/>
              </w:rPr>
              <w:t>R</w:t>
            </w:r>
            <w:r w:rsidR="00BD147C" w:rsidRPr="00D4476F">
              <w:rPr>
                <w:rFonts w:ascii="Times New Roman" w:hAnsi="Times New Roman" w:cs="Times New Roman"/>
                <w:color w:val="000000"/>
                <w:sz w:val="20"/>
                <w:szCs w:val="20"/>
              </w:rPr>
              <w:t xml:space="preserve">$ </w:t>
            </w:r>
            <w:r w:rsidR="00803906">
              <w:rPr>
                <w:rFonts w:ascii="Times New Roman" w:hAnsi="Times New Roman" w:cs="Times New Roman"/>
                <w:color w:val="000000"/>
                <w:sz w:val="20"/>
                <w:szCs w:val="20"/>
              </w:rPr>
              <w:t>112,96</w:t>
            </w:r>
          </w:p>
        </w:tc>
      </w:tr>
      <w:tr w:rsidR="00D4476F" w:rsidRPr="000A496C" w:rsidTr="004821F9">
        <w:tc>
          <w:tcPr>
            <w:tcW w:w="851" w:type="dxa"/>
            <w:vMerge/>
          </w:tcPr>
          <w:p w:rsidR="00D4476F" w:rsidRPr="00506CCB" w:rsidRDefault="00D4476F" w:rsidP="00F81BA0">
            <w:pPr>
              <w:widowControl w:val="0"/>
              <w:suppressAutoHyphens/>
              <w:spacing w:after="120" w:line="276" w:lineRule="auto"/>
              <w:rPr>
                <w:rFonts w:ascii="Times New Roman" w:hAnsi="Times New Roman" w:cs="Times New Roman"/>
                <w:color w:val="000000"/>
                <w:sz w:val="20"/>
                <w:szCs w:val="20"/>
              </w:rPr>
            </w:pPr>
          </w:p>
        </w:tc>
        <w:tc>
          <w:tcPr>
            <w:tcW w:w="992" w:type="dxa"/>
            <w:vAlign w:val="center"/>
          </w:tcPr>
          <w:p w:rsidR="00D4476F" w:rsidRPr="00506CCB" w:rsidRDefault="00D4476F" w:rsidP="001C0EE5">
            <w:pPr>
              <w:widowControl w:val="0"/>
              <w:suppressAutoHyphens/>
              <w:spacing w:after="120" w:line="276" w:lineRule="auto"/>
              <w:jc w:val="center"/>
              <w:rPr>
                <w:rFonts w:ascii="Times New Roman" w:hAnsi="Times New Roman" w:cs="Times New Roman"/>
                <w:color w:val="000000"/>
                <w:sz w:val="20"/>
                <w:szCs w:val="20"/>
              </w:rPr>
            </w:pPr>
            <w:r w:rsidRPr="00506CCB">
              <w:rPr>
                <w:rFonts w:ascii="Times New Roman" w:hAnsi="Times New Roman" w:cs="Times New Roman"/>
                <w:color w:val="000000"/>
                <w:sz w:val="20"/>
                <w:szCs w:val="20"/>
              </w:rPr>
              <w:t>16</w:t>
            </w:r>
          </w:p>
        </w:tc>
        <w:tc>
          <w:tcPr>
            <w:tcW w:w="3935" w:type="dxa"/>
          </w:tcPr>
          <w:p w:rsidR="00D4476F" w:rsidRPr="00506CCB" w:rsidRDefault="00D4476F" w:rsidP="00F81BA0">
            <w:pPr>
              <w:jc w:val="both"/>
              <w:rPr>
                <w:rFonts w:ascii="Times New Roman" w:hAnsi="Times New Roman" w:cs="Times New Roman"/>
                <w:sz w:val="20"/>
                <w:szCs w:val="20"/>
              </w:rPr>
            </w:pPr>
            <w:r w:rsidRPr="00506CCB">
              <w:rPr>
                <w:rFonts w:ascii="Times New Roman" w:hAnsi="Times New Roman" w:cs="Times New Roman"/>
                <w:sz w:val="20"/>
                <w:szCs w:val="20"/>
              </w:rPr>
              <w:t>Extração de chave em fechadura de veiculo.</w:t>
            </w:r>
          </w:p>
        </w:tc>
        <w:tc>
          <w:tcPr>
            <w:tcW w:w="1134" w:type="dxa"/>
            <w:vAlign w:val="center"/>
          </w:tcPr>
          <w:p w:rsidR="00D4476F" w:rsidRPr="00506CCB" w:rsidRDefault="00D4476F" w:rsidP="001C0EE5">
            <w:pPr>
              <w:jc w:val="center"/>
              <w:rPr>
                <w:rFonts w:ascii="Times New Roman" w:hAnsi="Times New Roman" w:cs="Times New Roman"/>
                <w:sz w:val="20"/>
                <w:szCs w:val="20"/>
              </w:rPr>
            </w:pPr>
            <w:r w:rsidRPr="00506CCB">
              <w:rPr>
                <w:rFonts w:ascii="Times New Roman" w:hAnsi="Times New Roman" w:cs="Times New Roman"/>
                <w:sz w:val="20"/>
                <w:szCs w:val="20"/>
              </w:rPr>
              <w:t>05</w:t>
            </w:r>
          </w:p>
        </w:tc>
        <w:tc>
          <w:tcPr>
            <w:tcW w:w="1418" w:type="dxa"/>
            <w:vAlign w:val="center"/>
          </w:tcPr>
          <w:p w:rsidR="00D4476F" w:rsidRPr="00506CCB" w:rsidRDefault="00D4476F" w:rsidP="00803906">
            <w:pPr>
              <w:jc w:val="center"/>
              <w:rPr>
                <w:sz w:val="20"/>
                <w:szCs w:val="20"/>
              </w:rPr>
            </w:pPr>
            <w:r w:rsidRPr="00506CCB">
              <w:rPr>
                <w:rFonts w:ascii="Times New Roman" w:hAnsi="Times New Roman" w:cs="Times New Roman"/>
                <w:sz w:val="20"/>
                <w:szCs w:val="20"/>
              </w:rPr>
              <w:t xml:space="preserve">R$ </w:t>
            </w:r>
            <w:r w:rsidR="00803906">
              <w:rPr>
                <w:rFonts w:ascii="Times New Roman" w:hAnsi="Times New Roman" w:cs="Times New Roman"/>
                <w:sz w:val="20"/>
                <w:szCs w:val="20"/>
              </w:rPr>
              <w:t>37,92</w:t>
            </w:r>
          </w:p>
        </w:tc>
        <w:tc>
          <w:tcPr>
            <w:tcW w:w="1735" w:type="dxa"/>
            <w:vAlign w:val="center"/>
          </w:tcPr>
          <w:p w:rsidR="00D4476F" w:rsidRPr="00D4476F" w:rsidRDefault="00D4476F" w:rsidP="00803906">
            <w:pPr>
              <w:jc w:val="center"/>
              <w:rPr>
                <w:rFonts w:ascii="Times New Roman" w:hAnsi="Times New Roman" w:cs="Times New Roman"/>
                <w:color w:val="000000"/>
                <w:sz w:val="20"/>
                <w:szCs w:val="20"/>
              </w:rPr>
            </w:pPr>
            <w:r w:rsidRPr="00D4476F">
              <w:rPr>
                <w:rFonts w:ascii="Times New Roman" w:hAnsi="Times New Roman" w:cs="Times New Roman"/>
                <w:color w:val="000000"/>
                <w:sz w:val="20"/>
                <w:szCs w:val="20"/>
              </w:rPr>
              <w:t>R</w:t>
            </w:r>
            <w:r w:rsidR="004821F9" w:rsidRPr="00D4476F">
              <w:rPr>
                <w:rFonts w:ascii="Times New Roman" w:hAnsi="Times New Roman" w:cs="Times New Roman"/>
                <w:color w:val="000000"/>
                <w:sz w:val="20"/>
                <w:szCs w:val="20"/>
              </w:rPr>
              <w:t xml:space="preserve">$ </w:t>
            </w:r>
            <w:r w:rsidR="00803906">
              <w:rPr>
                <w:rFonts w:ascii="Times New Roman" w:hAnsi="Times New Roman" w:cs="Times New Roman"/>
                <w:color w:val="000000"/>
                <w:sz w:val="20"/>
                <w:szCs w:val="20"/>
              </w:rPr>
              <w:t>189,60</w:t>
            </w:r>
          </w:p>
        </w:tc>
      </w:tr>
      <w:tr w:rsidR="00D4476F" w:rsidRPr="000A496C" w:rsidTr="004821F9">
        <w:tc>
          <w:tcPr>
            <w:tcW w:w="851" w:type="dxa"/>
            <w:vMerge/>
          </w:tcPr>
          <w:p w:rsidR="00D4476F" w:rsidRPr="00506CCB" w:rsidRDefault="00D4476F" w:rsidP="00F81BA0">
            <w:pPr>
              <w:widowControl w:val="0"/>
              <w:suppressAutoHyphens/>
              <w:spacing w:after="120" w:line="276" w:lineRule="auto"/>
              <w:rPr>
                <w:rFonts w:ascii="Times New Roman" w:hAnsi="Times New Roman" w:cs="Times New Roman"/>
                <w:color w:val="000000"/>
                <w:sz w:val="20"/>
                <w:szCs w:val="20"/>
              </w:rPr>
            </w:pPr>
          </w:p>
        </w:tc>
        <w:tc>
          <w:tcPr>
            <w:tcW w:w="992" w:type="dxa"/>
            <w:vAlign w:val="center"/>
          </w:tcPr>
          <w:p w:rsidR="00D4476F" w:rsidRPr="00506CCB" w:rsidRDefault="00D4476F" w:rsidP="001C0EE5">
            <w:pPr>
              <w:widowControl w:val="0"/>
              <w:suppressAutoHyphens/>
              <w:spacing w:after="120" w:line="276" w:lineRule="auto"/>
              <w:jc w:val="center"/>
              <w:rPr>
                <w:rFonts w:ascii="Times New Roman" w:hAnsi="Times New Roman" w:cs="Times New Roman"/>
                <w:color w:val="000000"/>
                <w:sz w:val="20"/>
                <w:szCs w:val="20"/>
              </w:rPr>
            </w:pPr>
            <w:r w:rsidRPr="00506CCB">
              <w:rPr>
                <w:rFonts w:ascii="Times New Roman" w:hAnsi="Times New Roman" w:cs="Times New Roman"/>
                <w:color w:val="000000"/>
                <w:sz w:val="20"/>
                <w:szCs w:val="20"/>
              </w:rPr>
              <w:t>17</w:t>
            </w:r>
          </w:p>
        </w:tc>
        <w:tc>
          <w:tcPr>
            <w:tcW w:w="3935" w:type="dxa"/>
          </w:tcPr>
          <w:p w:rsidR="00D4476F" w:rsidRPr="00506CCB" w:rsidRDefault="00D4476F" w:rsidP="00F81BA0">
            <w:pPr>
              <w:jc w:val="both"/>
              <w:rPr>
                <w:rFonts w:ascii="Times New Roman" w:hAnsi="Times New Roman" w:cs="Times New Roman"/>
                <w:sz w:val="20"/>
                <w:szCs w:val="20"/>
              </w:rPr>
            </w:pPr>
            <w:r w:rsidRPr="00506CCB">
              <w:rPr>
                <w:rFonts w:ascii="Times New Roman" w:hAnsi="Times New Roman" w:cs="Times New Roman"/>
                <w:sz w:val="20"/>
                <w:szCs w:val="20"/>
              </w:rPr>
              <w:t>Extração de chave em fechadura de cofre.</w:t>
            </w:r>
          </w:p>
        </w:tc>
        <w:tc>
          <w:tcPr>
            <w:tcW w:w="1134" w:type="dxa"/>
            <w:vAlign w:val="center"/>
          </w:tcPr>
          <w:p w:rsidR="00D4476F" w:rsidRPr="00506CCB" w:rsidRDefault="00D4476F" w:rsidP="001C0EE5">
            <w:pPr>
              <w:jc w:val="center"/>
              <w:rPr>
                <w:rFonts w:ascii="Times New Roman" w:hAnsi="Times New Roman" w:cs="Times New Roman"/>
                <w:sz w:val="20"/>
                <w:szCs w:val="20"/>
              </w:rPr>
            </w:pPr>
            <w:r w:rsidRPr="00506CCB">
              <w:rPr>
                <w:rFonts w:ascii="Times New Roman" w:hAnsi="Times New Roman" w:cs="Times New Roman"/>
                <w:sz w:val="20"/>
                <w:szCs w:val="20"/>
              </w:rPr>
              <w:t>05</w:t>
            </w:r>
          </w:p>
        </w:tc>
        <w:tc>
          <w:tcPr>
            <w:tcW w:w="1418" w:type="dxa"/>
            <w:vAlign w:val="center"/>
          </w:tcPr>
          <w:p w:rsidR="00D4476F" w:rsidRPr="00506CCB" w:rsidRDefault="00D4476F" w:rsidP="00803906">
            <w:pPr>
              <w:jc w:val="center"/>
              <w:rPr>
                <w:sz w:val="20"/>
                <w:szCs w:val="20"/>
              </w:rPr>
            </w:pPr>
            <w:r w:rsidRPr="00506CCB">
              <w:rPr>
                <w:rFonts w:ascii="Times New Roman" w:hAnsi="Times New Roman" w:cs="Times New Roman"/>
                <w:sz w:val="20"/>
                <w:szCs w:val="20"/>
              </w:rPr>
              <w:t xml:space="preserve">R$ </w:t>
            </w:r>
            <w:r w:rsidR="00803906">
              <w:rPr>
                <w:rFonts w:ascii="Times New Roman" w:hAnsi="Times New Roman" w:cs="Times New Roman"/>
                <w:sz w:val="20"/>
                <w:szCs w:val="20"/>
              </w:rPr>
              <w:t>23,33</w:t>
            </w:r>
          </w:p>
        </w:tc>
        <w:tc>
          <w:tcPr>
            <w:tcW w:w="1735" w:type="dxa"/>
            <w:vAlign w:val="center"/>
          </w:tcPr>
          <w:p w:rsidR="00D4476F" w:rsidRPr="00D4476F" w:rsidRDefault="00D4476F" w:rsidP="00803906">
            <w:pPr>
              <w:jc w:val="center"/>
              <w:rPr>
                <w:rFonts w:ascii="Times New Roman" w:hAnsi="Times New Roman" w:cs="Times New Roman"/>
                <w:color w:val="000000"/>
                <w:sz w:val="20"/>
                <w:szCs w:val="20"/>
              </w:rPr>
            </w:pPr>
            <w:r w:rsidRPr="00D4476F">
              <w:rPr>
                <w:rFonts w:ascii="Times New Roman" w:hAnsi="Times New Roman" w:cs="Times New Roman"/>
                <w:color w:val="000000"/>
                <w:sz w:val="20"/>
                <w:szCs w:val="20"/>
              </w:rPr>
              <w:t>R</w:t>
            </w:r>
            <w:r w:rsidR="00BD147C" w:rsidRPr="00D4476F">
              <w:rPr>
                <w:rFonts w:ascii="Times New Roman" w:hAnsi="Times New Roman" w:cs="Times New Roman"/>
                <w:color w:val="000000"/>
                <w:sz w:val="20"/>
                <w:szCs w:val="20"/>
              </w:rPr>
              <w:t xml:space="preserve">$ </w:t>
            </w:r>
            <w:r w:rsidR="00803906">
              <w:rPr>
                <w:rFonts w:ascii="Times New Roman" w:hAnsi="Times New Roman" w:cs="Times New Roman"/>
                <w:color w:val="000000"/>
                <w:sz w:val="20"/>
                <w:szCs w:val="20"/>
              </w:rPr>
              <w:t>116,65</w:t>
            </w:r>
          </w:p>
        </w:tc>
      </w:tr>
      <w:tr w:rsidR="00D4476F" w:rsidRPr="000A496C" w:rsidTr="004821F9">
        <w:tc>
          <w:tcPr>
            <w:tcW w:w="851" w:type="dxa"/>
            <w:vMerge/>
          </w:tcPr>
          <w:p w:rsidR="00D4476F" w:rsidRPr="00506CCB" w:rsidRDefault="00D4476F" w:rsidP="00F81BA0">
            <w:pPr>
              <w:widowControl w:val="0"/>
              <w:suppressAutoHyphens/>
              <w:spacing w:after="120" w:line="276" w:lineRule="auto"/>
              <w:rPr>
                <w:rFonts w:ascii="Times New Roman" w:hAnsi="Times New Roman" w:cs="Times New Roman"/>
                <w:color w:val="000000"/>
                <w:sz w:val="20"/>
                <w:szCs w:val="20"/>
              </w:rPr>
            </w:pPr>
          </w:p>
        </w:tc>
        <w:tc>
          <w:tcPr>
            <w:tcW w:w="992" w:type="dxa"/>
            <w:vAlign w:val="center"/>
          </w:tcPr>
          <w:p w:rsidR="00D4476F" w:rsidRPr="00506CCB" w:rsidRDefault="00D4476F" w:rsidP="001C0EE5">
            <w:pPr>
              <w:widowControl w:val="0"/>
              <w:suppressAutoHyphens/>
              <w:spacing w:after="120" w:line="276" w:lineRule="auto"/>
              <w:jc w:val="center"/>
              <w:rPr>
                <w:rFonts w:ascii="Times New Roman" w:hAnsi="Times New Roman" w:cs="Times New Roman"/>
                <w:color w:val="000000"/>
                <w:sz w:val="20"/>
                <w:szCs w:val="20"/>
              </w:rPr>
            </w:pPr>
            <w:r w:rsidRPr="00506CCB">
              <w:rPr>
                <w:rFonts w:ascii="Times New Roman" w:hAnsi="Times New Roman" w:cs="Times New Roman"/>
                <w:color w:val="000000"/>
                <w:sz w:val="20"/>
                <w:szCs w:val="20"/>
              </w:rPr>
              <w:t>18</w:t>
            </w:r>
          </w:p>
        </w:tc>
        <w:tc>
          <w:tcPr>
            <w:tcW w:w="3935" w:type="dxa"/>
          </w:tcPr>
          <w:p w:rsidR="00D4476F" w:rsidRPr="00506CCB" w:rsidRDefault="00D4476F" w:rsidP="00F81BA0">
            <w:pPr>
              <w:jc w:val="both"/>
              <w:rPr>
                <w:rFonts w:ascii="Times New Roman" w:hAnsi="Times New Roman" w:cs="Times New Roman"/>
                <w:sz w:val="20"/>
                <w:szCs w:val="20"/>
              </w:rPr>
            </w:pPr>
            <w:r w:rsidRPr="00506CCB">
              <w:rPr>
                <w:rFonts w:ascii="Times New Roman" w:hAnsi="Times New Roman" w:cs="Times New Roman"/>
                <w:sz w:val="20"/>
                <w:szCs w:val="20"/>
              </w:rPr>
              <w:t>Extração de chave em fechadura modelo tetra.</w:t>
            </w:r>
          </w:p>
        </w:tc>
        <w:tc>
          <w:tcPr>
            <w:tcW w:w="1134" w:type="dxa"/>
            <w:vAlign w:val="center"/>
          </w:tcPr>
          <w:p w:rsidR="00D4476F" w:rsidRPr="00506CCB" w:rsidRDefault="00D4476F" w:rsidP="00F81BA0">
            <w:pPr>
              <w:jc w:val="center"/>
              <w:rPr>
                <w:rFonts w:ascii="Times New Roman" w:hAnsi="Times New Roman" w:cs="Times New Roman"/>
                <w:sz w:val="20"/>
                <w:szCs w:val="20"/>
              </w:rPr>
            </w:pPr>
            <w:r w:rsidRPr="00506CCB">
              <w:rPr>
                <w:rFonts w:ascii="Times New Roman" w:hAnsi="Times New Roman" w:cs="Times New Roman"/>
                <w:sz w:val="20"/>
                <w:szCs w:val="20"/>
              </w:rPr>
              <w:t>05</w:t>
            </w:r>
          </w:p>
        </w:tc>
        <w:tc>
          <w:tcPr>
            <w:tcW w:w="1418" w:type="dxa"/>
            <w:vAlign w:val="center"/>
          </w:tcPr>
          <w:p w:rsidR="00D4476F" w:rsidRPr="00506CCB" w:rsidRDefault="00D4476F" w:rsidP="00803906">
            <w:pPr>
              <w:jc w:val="center"/>
              <w:rPr>
                <w:sz w:val="20"/>
                <w:szCs w:val="20"/>
              </w:rPr>
            </w:pPr>
            <w:r w:rsidRPr="00506CCB">
              <w:rPr>
                <w:rFonts w:ascii="Times New Roman" w:hAnsi="Times New Roman" w:cs="Times New Roman"/>
                <w:sz w:val="20"/>
                <w:szCs w:val="20"/>
              </w:rPr>
              <w:t xml:space="preserve">R$ </w:t>
            </w:r>
            <w:r w:rsidR="00803906">
              <w:rPr>
                <w:rFonts w:ascii="Times New Roman" w:hAnsi="Times New Roman" w:cs="Times New Roman"/>
                <w:sz w:val="20"/>
                <w:szCs w:val="20"/>
              </w:rPr>
              <w:t>35,42</w:t>
            </w:r>
          </w:p>
        </w:tc>
        <w:tc>
          <w:tcPr>
            <w:tcW w:w="1735" w:type="dxa"/>
            <w:vAlign w:val="center"/>
          </w:tcPr>
          <w:p w:rsidR="00D4476F" w:rsidRPr="00D4476F" w:rsidRDefault="000A7265" w:rsidP="00803906">
            <w:pPr>
              <w:jc w:val="center"/>
              <w:rPr>
                <w:rFonts w:ascii="Times New Roman" w:hAnsi="Times New Roman" w:cs="Times New Roman"/>
                <w:color w:val="000000"/>
                <w:sz w:val="20"/>
                <w:szCs w:val="20"/>
              </w:rPr>
            </w:pPr>
            <w:r w:rsidRPr="00D4476F">
              <w:rPr>
                <w:rFonts w:ascii="Times New Roman" w:hAnsi="Times New Roman" w:cs="Times New Roman"/>
                <w:color w:val="000000"/>
                <w:sz w:val="20"/>
                <w:szCs w:val="20"/>
              </w:rPr>
              <w:t>R</w:t>
            </w:r>
            <w:r w:rsidR="00BD147C" w:rsidRPr="00D4476F">
              <w:rPr>
                <w:rFonts w:ascii="Times New Roman" w:hAnsi="Times New Roman" w:cs="Times New Roman"/>
                <w:color w:val="000000"/>
                <w:sz w:val="20"/>
                <w:szCs w:val="20"/>
              </w:rPr>
              <w:t xml:space="preserve">$ </w:t>
            </w:r>
            <w:r w:rsidR="00803906">
              <w:rPr>
                <w:rFonts w:ascii="Times New Roman" w:hAnsi="Times New Roman" w:cs="Times New Roman"/>
                <w:color w:val="000000"/>
                <w:sz w:val="20"/>
                <w:szCs w:val="20"/>
              </w:rPr>
              <w:t>177,10</w:t>
            </w:r>
          </w:p>
        </w:tc>
      </w:tr>
      <w:tr w:rsidR="00D4476F" w:rsidRPr="000A496C" w:rsidTr="004821F9">
        <w:tc>
          <w:tcPr>
            <w:tcW w:w="851" w:type="dxa"/>
            <w:vMerge/>
          </w:tcPr>
          <w:p w:rsidR="00D4476F" w:rsidRPr="00506CCB" w:rsidRDefault="00D4476F" w:rsidP="00F81BA0">
            <w:pPr>
              <w:widowControl w:val="0"/>
              <w:suppressAutoHyphens/>
              <w:spacing w:after="120" w:line="276" w:lineRule="auto"/>
              <w:rPr>
                <w:rFonts w:ascii="Times New Roman" w:hAnsi="Times New Roman" w:cs="Times New Roman"/>
                <w:color w:val="000000"/>
                <w:sz w:val="20"/>
                <w:szCs w:val="20"/>
              </w:rPr>
            </w:pPr>
          </w:p>
        </w:tc>
        <w:tc>
          <w:tcPr>
            <w:tcW w:w="992" w:type="dxa"/>
            <w:vAlign w:val="center"/>
          </w:tcPr>
          <w:p w:rsidR="00D4476F" w:rsidRPr="00506CCB" w:rsidRDefault="00D4476F" w:rsidP="001C0EE5">
            <w:pPr>
              <w:widowControl w:val="0"/>
              <w:suppressAutoHyphens/>
              <w:spacing w:after="120" w:line="276" w:lineRule="auto"/>
              <w:jc w:val="center"/>
              <w:rPr>
                <w:rFonts w:ascii="Times New Roman" w:hAnsi="Times New Roman" w:cs="Times New Roman"/>
                <w:color w:val="000000"/>
                <w:sz w:val="20"/>
                <w:szCs w:val="20"/>
              </w:rPr>
            </w:pPr>
            <w:r w:rsidRPr="00506CCB">
              <w:rPr>
                <w:rFonts w:ascii="Times New Roman" w:hAnsi="Times New Roman" w:cs="Times New Roman"/>
                <w:color w:val="000000"/>
                <w:sz w:val="20"/>
                <w:szCs w:val="20"/>
              </w:rPr>
              <w:t>19</w:t>
            </w:r>
          </w:p>
        </w:tc>
        <w:tc>
          <w:tcPr>
            <w:tcW w:w="3935" w:type="dxa"/>
          </w:tcPr>
          <w:p w:rsidR="00D4476F" w:rsidRPr="00506CCB" w:rsidRDefault="00D4476F" w:rsidP="00F81BA0">
            <w:pPr>
              <w:jc w:val="both"/>
              <w:rPr>
                <w:rFonts w:ascii="Times New Roman" w:hAnsi="Times New Roman" w:cs="Times New Roman"/>
                <w:sz w:val="20"/>
                <w:szCs w:val="20"/>
              </w:rPr>
            </w:pPr>
            <w:r w:rsidRPr="00506CCB">
              <w:rPr>
                <w:rFonts w:ascii="Times New Roman" w:hAnsi="Times New Roman" w:cs="Times New Roman"/>
                <w:sz w:val="20"/>
                <w:szCs w:val="20"/>
              </w:rPr>
              <w:t>Troca de segredo em fechaduras de veículos</w:t>
            </w:r>
          </w:p>
        </w:tc>
        <w:tc>
          <w:tcPr>
            <w:tcW w:w="1134" w:type="dxa"/>
            <w:vAlign w:val="center"/>
          </w:tcPr>
          <w:p w:rsidR="00D4476F" w:rsidRPr="00506CCB" w:rsidRDefault="00D4476F" w:rsidP="00F81BA0">
            <w:pPr>
              <w:jc w:val="center"/>
              <w:rPr>
                <w:rFonts w:ascii="Times New Roman" w:hAnsi="Times New Roman" w:cs="Times New Roman"/>
                <w:sz w:val="20"/>
                <w:szCs w:val="20"/>
              </w:rPr>
            </w:pPr>
            <w:r w:rsidRPr="00506CCB">
              <w:rPr>
                <w:rFonts w:ascii="Times New Roman" w:hAnsi="Times New Roman" w:cs="Times New Roman"/>
                <w:sz w:val="20"/>
                <w:szCs w:val="20"/>
              </w:rPr>
              <w:t>25</w:t>
            </w:r>
          </w:p>
        </w:tc>
        <w:tc>
          <w:tcPr>
            <w:tcW w:w="1418" w:type="dxa"/>
            <w:vAlign w:val="center"/>
          </w:tcPr>
          <w:p w:rsidR="00D4476F" w:rsidRPr="00506CCB" w:rsidRDefault="00D4476F" w:rsidP="00803906">
            <w:pPr>
              <w:jc w:val="center"/>
              <w:rPr>
                <w:sz w:val="20"/>
                <w:szCs w:val="20"/>
              </w:rPr>
            </w:pPr>
            <w:r w:rsidRPr="00506CCB">
              <w:rPr>
                <w:rFonts w:ascii="Times New Roman" w:hAnsi="Times New Roman" w:cs="Times New Roman"/>
                <w:sz w:val="20"/>
                <w:szCs w:val="20"/>
              </w:rPr>
              <w:t xml:space="preserve">R$ </w:t>
            </w:r>
            <w:r w:rsidR="00803906">
              <w:rPr>
                <w:rFonts w:ascii="Times New Roman" w:hAnsi="Times New Roman" w:cs="Times New Roman"/>
                <w:sz w:val="20"/>
                <w:szCs w:val="20"/>
              </w:rPr>
              <w:t>62,08</w:t>
            </w:r>
          </w:p>
        </w:tc>
        <w:tc>
          <w:tcPr>
            <w:tcW w:w="1735" w:type="dxa"/>
            <w:vAlign w:val="center"/>
          </w:tcPr>
          <w:p w:rsidR="00D4476F" w:rsidRPr="00D4476F" w:rsidRDefault="00D4476F" w:rsidP="00803906">
            <w:pPr>
              <w:jc w:val="center"/>
              <w:rPr>
                <w:rFonts w:ascii="Times New Roman" w:hAnsi="Times New Roman" w:cs="Times New Roman"/>
                <w:color w:val="000000"/>
                <w:sz w:val="20"/>
                <w:szCs w:val="20"/>
              </w:rPr>
            </w:pPr>
            <w:r w:rsidRPr="00D4476F">
              <w:rPr>
                <w:rFonts w:ascii="Times New Roman" w:hAnsi="Times New Roman" w:cs="Times New Roman"/>
                <w:color w:val="000000"/>
                <w:sz w:val="20"/>
                <w:szCs w:val="20"/>
              </w:rPr>
              <w:t>R</w:t>
            </w:r>
            <w:r w:rsidR="004821F9" w:rsidRPr="00D4476F">
              <w:rPr>
                <w:rFonts w:ascii="Times New Roman" w:hAnsi="Times New Roman" w:cs="Times New Roman"/>
                <w:color w:val="000000"/>
                <w:sz w:val="20"/>
                <w:szCs w:val="20"/>
              </w:rPr>
              <w:t xml:space="preserve">$ </w:t>
            </w:r>
            <w:r w:rsidR="00803906">
              <w:rPr>
                <w:rFonts w:ascii="Times New Roman" w:hAnsi="Times New Roman" w:cs="Times New Roman"/>
                <w:color w:val="000000"/>
                <w:sz w:val="20"/>
                <w:szCs w:val="20"/>
              </w:rPr>
              <w:t>1.552,00</w:t>
            </w:r>
          </w:p>
        </w:tc>
      </w:tr>
      <w:tr w:rsidR="00D4476F" w:rsidRPr="000A496C" w:rsidTr="004821F9">
        <w:tc>
          <w:tcPr>
            <w:tcW w:w="851" w:type="dxa"/>
            <w:vMerge/>
          </w:tcPr>
          <w:p w:rsidR="00D4476F" w:rsidRPr="00506CCB" w:rsidRDefault="00D4476F" w:rsidP="00F81BA0">
            <w:pPr>
              <w:widowControl w:val="0"/>
              <w:suppressAutoHyphens/>
              <w:spacing w:after="120" w:line="276" w:lineRule="auto"/>
              <w:rPr>
                <w:rFonts w:ascii="Times New Roman" w:hAnsi="Times New Roman" w:cs="Times New Roman"/>
                <w:color w:val="000000"/>
                <w:sz w:val="20"/>
                <w:szCs w:val="20"/>
              </w:rPr>
            </w:pPr>
          </w:p>
        </w:tc>
        <w:tc>
          <w:tcPr>
            <w:tcW w:w="992" w:type="dxa"/>
            <w:vAlign w:val="center"/>
          </w:tcPr>
          <w:p w:rsidR="00D4476F" w:rsidRPr="00506CCB" w:rsidRDefault="00D4476F" w:rsidP="001C0EE5">
            <w:pPr>
              <w:widowControl w:val="0"/>
              <w:suppressAutoHyphens/>
              <w:spacing w:after="120" w:line="276" w:lineRule="auto"/>
              <w:jc w:val="center"/>
              <w:rPr>
                <w:rFonts w:ascii="Times New Roman" w:hAnsi="Times New Roman" w:cs="Times New Roman"/>
                <w:color w:val="000000"/>
                <w:sz w:val="20"/>
                <w:szCs w:val="20"/>
              </w:rPr>
            </w:pPr>
            <w:r w:rsidRPr="00506CCB">
              <w:rPr>
                <w:rFonts w:ascii="Times New Roman" w:hAnsi="Times New Roman" w:cs="Times New Roman"/>
                <w:color w:val="000000"/>
                <w:sz w:val="20"/>
                <w:szCs w:val="20"/>
              </w:rPr>
              <w:t>20</w:t>
            </w:r>
          </w:p>
        </w:tc>
        <w:tc>
          <w:tcPr>
            <w:tcW w:w="3935" w:type="dxa"/>
          </w:tcPr>
          <w:p w:rsidR="00D4476F" w:rsidRPr="00506CCB" w:rsidRDefault="00D4476F" w:rsidP="00F81BA0">
            <w:pPr>
              <w:jc w:val="both"/>
              <w:rPr>
                <w:rFonts w:ascii="Times New Roman" w:hAnsi="Times New Roman" w:cs="Times New Roman"/>
                <w:sz w:val="20"/>
                <w:szCs w:val="20"/>
              </w:rPr>
            </w:pPr>
            <w:r w:rsidRPr="00506CCB">
              <w:rPr>
                <w:rFonts w:ascii="Times New Roman" w:hAnsi="Times New Roman" w:cs="Times New Roman"/>
                <w:sz w:val="20"/>
                <w:szCs w:val="20"/>
              </w:rPr>
              <w:t>Troca de segredo em cofre</w:t>
            </w:r>
          </w:p>
        </w:tc>
        <w:tc>
          <w:tcPr>
            <w:tcW w:w="1134" w:type="dxa"/>
            <w:vAlign w:val="center"/>
          </w:tcPr>
          <w:p w:rsidR="00D4476F" w:rsidRPr="00506CCB" w:rsidRDefault="00D4476F" w:rsidP="00F81BA0">
            <w:pPr>
              <w:jc w:val="center"/>
              <w:rPr>
                <w:rFonts w:ascii="Times New Roman" w:hAnsi="Times New Roman" w:cs="Times New Roman"/>
                <w:sz w:val="20"/>
                <w:szCs w:val="20"/>
              </w:rPr>
            </w:pPr>
            <w:r w:rsidRPr="00506CCB">
              <w:rPr>
                <w:rFonts w:ascii="Times New Roman" w:hAnsi="Times New Roman" w:cs="Times New Roman"/>
                <w:sz w:val="20"/>
                <w:szCs w:val="20"/>
              </w:rPr>
              <w:t>08</w:t>
            </w:r>
          </w:p>
        </w:tc>
        <w:tc>
          <w:tcPr>
            <w:tcW w:w="1418" w:type="dxa"/>
            <w:vAlign w:val="center"/>
          </w:tcPr>
          <w:p w:rsidR="00D4476F" w:rsidRPr="00506CCB" w:rsidRDefault="00D4476F" w:rsidP="00803906">
            <w:pPr>
              <w:jc w:val="center"/>
              <w:rPr>
                <w:sz w:val="20"/>
                <w:szCs w:val="20"/>
              </w:rPr>
            </w:pPr>
            <w:r w:rsidRPr="00506CCB">
              <w:rPr>
                <w:rFonts w:ascii="Times New Roman" w:hAnsi="Times New Roman" w:cs="Times New Roman"/>
                <w:sz w:val="20"/>
                <w:szCs w:val="20"/>
              </w:rPr>
              <w:t xml:space="preserve">R$ </w:t>
            </w:r>
            <w:r w:rsidR="00803906">
              <w:rPr>
                <w:rFonts w:ascii="Times New Roman" w:hAnsi="Times New Roman" w:cs="Times New Roman"/>
                <w:sz w:val="20"/>
                <w:szCs w:val="20"/>
              </w:rPr>
              <w:t>21,11</w:t>
            </w:r>
          </w:p>
        </w:tc>
        <w:tc>
          <w:tcPr>
            <w:tcW w:w="1735" w:type="dxa"/>
            <w:vAlign w:val="center"/>
          </w:tcPr>
          <w:p w:rsidR="00D4476F" w:rsidRPr="00D4476F" w:rsidRDefault="00D4476F" w:rsidP="00803906">
            <w:pPr>
              <w:jc w:val="center"/>
              <w:rPr>
                <w:rFonts w:ascii="Times New Roman" w:hAnsi="Times New Roman" w:cs="Times New Roman"/>
                <w:color w:val="000000"/>
                <w:sz w:val="20"/>
                <w:szCs w:val="20"/>
              </w:rPr>
            </w:pPr>
            <w:r w:rsidRPr="00D4476F">
              <w:rPr>
                <w:rFonts w:ascii="Times New Roman" w:hAnsi="Times New Roman" w:cs="Times New Roman"/>
                <w:color w:val="000000"/>
                <w:sz w:val="20"/>
                <w:szCs w:val="20"/>
              </w:rPr>
              <w:t>R</w:t>
            </w:r>
            <w:r w:rsidR="004821F9" w:rsidRPr="00D4476F">
              <w:rPr>
                <w:rFonts w:ascii="Times New Roman" w:hAnsi="Times New Roman" w:cs="Times New Roman"/>
                <w:color w:val="000000"/>
                <w:sz w:val="20"/>
                <w:szCs w:val="20"/>
              </w:rPr>
              <w:t xml:space="preserve">$ </w:t>
            </w:r>
            <w:r w:rsidR="00803906">
              <w:rPr>
                <w:rFonts w:ascii="Times New Roman" w:hAnsi="Times New Roman" w:cs="Times New Roman"/>
                <w:color w:val="000000"/>
                <w:sz w:val="20"/>
                <w:szCs w:val="20"/>
              </w:rPr>
              <w:t>168,88</w:t>
            </w:r>
          </w:p>
        </w:tc>
      </w:tr>
      <w:tr w:rsidR="00D4476F" w:rsidRPr="000A496C" w:rsidTr="004821F9">
        <w:tc>
          <w:tcPr>
            <w:tcW w:w="851" w:type="dxa"/>
            <w:vMerge/>
          </w:tcPr>
          <w:p w:rsidR="00D4476F" w:rsidRPr="00506CCB" w:rsidRDefault="00D4476F" w:rsidP="00F81BA0">
            <w:pPr>
              <w:widowControl w:val="0"/>
              <w:suppressAutoHyphens/>
              <w:spacing w:after="120" w:line="276" w:lineRule="auto"/>
              <w:rPr>
                <w:rFonts w:ascii="Times New Roman" w:hAnsi="Times New Roman" w:cs="Times New Roman"/>
                <w:color w:val="000000"/>
                <w:sz w:val="20"/>
                <w:szCs w:val="20"/>
              </w:rPr>
            </w:pPr>
          </w:p>
        </w:tc>
        <w:tc>
          <w:tcPr>
            <w:tcW w:w="992" w:type="dxa"/>
            <w:vAlign w:val="center"/>
          </w:tcPr>
          <w:p w:rsidR="00D4476F" w:rsidRPr="00506CCB" w:rsidRDefault="00D4476F" w:rsidP="001C0EE5">
            <w:pPr>
              <w:widowControl w:val="0"/>
              <w:suppressAutoHyphens/>
              <w:spacing w:after="120" w:line="276" w:lineRule="auto"/>
              <w:jc w:val="center"/>
              <w:rPr>
                <w:rFonts w:ascii="Times New Roman" w:hAnsi="Times New Roman" w:cs="Times New Roman"/>
                <w:color w:val="000000"/>
                <w:sz w:val="20"/>
                <w:szCs w:val="20"/>
              </w:rPr>
            </w:pPr>
            <w:r w:rsidRPr="00506CCB">
              <w:rPr>
                <w:rFonts w:ascii="Times New Roman" w:hAnsi="Times New Roman" w:cs="Times New Roman"/>
                <w:color w:val="000000"/>
                <w:sz w:val="20"/>
                <w:szCs w:val="20"/>
              </w:rPr>
              <w:t>21</w:t>
            </w:r>
          </w:p>
        </w:tc>
        <w:tc>
          <w:tcPr>
            <w:tcW w:w="3935" w:type="dxa"/>
          </w:tcPr>
          <w:p w:rsidR="00D4476F" w:rsidRPr="00506CCB" w:rsidRDefault="00D4476F" w:rsidP="00F81BA0">
            <w:pPr>
              <w:jc w:val="both"/>
              <w:rPr>
                <w:rFonts w:ascii="Times New Roman" w:hAnsi="Times New Roman" w:cs="Times New Roman"/>
                <w:sz w:val="20"/>
                <w:szCs w:val="20"/>
              </w:rPr>
            </w:pPr>
            <w:r w:rsidRPr="00506CCB">
              <w:rPr>
                <w:rFonts w:ascii="Times New Roman" w:hAnsi="Times New Roman" w:cs="Times New Roman"/>
                <w:sz w:val="20"/>
                <w:szCs w:val="20"/>
              </w:rPr>
              <w:t>Troca de segredo em fechadura modelo tetra</w:t>
            </w:r>
          </w:p>
        </w:tc>
        <w:tc>
          <w:tcPr>
            <w:tcW w:w="1134" w:type="dxa"/>
            <w:vAlign w:val="center"/>
          </w:tcPr>
          <w:p w:rsidR="00D4476F" w:rsidRPr="00506CCB" w:rsidRDefault="00D4476F" w:rsidP="00F81BA0">
            <w:pPr>
              <w:jc w:val="center"/>
              <w:rPr>
                <w:rFonts w:ascii="Times New Roman" w:hAnsi="Times New Roman" w:cs="Times New Roman"/>
                <w:sz w:val="20"/>
                <w:szCs w:val="20"/>
              </w:rPr>
            </w:pPr>
            <w:r w:rsidRPr="00506CCB">
              <w:rPr>
                <w:rFonts w:ascii="Times New Roman" w:hAnsi="Times New Roman" w:cs="Times New Roman"/>
                <w:sz w:val="20"/>
                <w:szCs w:val="20"/>
              </w:rPr>
              <w:t>08</w:t>
            </w:r>
          </w:p>
        </w:tc>
        <w:tc>
          <w:tcPr>
            <w:tcW w:w="1418" w:type="dxa"/>
            <w:vAlign w:val="center"/>
          </w:tcPr>
          <w:p w:rsidR="00D4476F" w:rsidRPr="00506CCB" w:rsidRDefault="00D4476F" w:rsidP="00803906">
            <w:pPr>
              <w:jc w:val="center"/>
              <w:rPr>
                <w:sz w:val="20"/>
                <w:szCs w:val="20"/>
              </w:rPr>
            </w:pPr>
            <w:r w:rsidRPr="00506CCB">
              <w:rPr>
                <w:rFonts w:ascii="Times New Roman" w:hAnsi="Times New Roman" w:cs="Times New Roman"/>
                <w:sz w:val="20"/>
                <w:szCs w:val="20"/>
              </w:rPr>
              <w:t xml:space="preserve">R$ </w:t>
            </w:r>
            <w:r w:rsidR="00803906">
              <w:rPr>
                <w:rFonts w:ascii="Times New Roman" w:hAnsi="Times New Roman" w:cs="Times New Roman"/>
                <w:sz w:val="20"/>
                <w:szCs w:val="20"/>
              </w:rPr>
              <w:t>16,67</w:t>
            </w:r>
          </w:p>
        </w:tc>
        <w:tc>
          <w:tcPr>
            <w:tcW w:w="1735" w:type="dxa"/>
            <w:vAlign w:val="center"/>
          </w:tcPr>
          <w:p w:rsidR="00D4476F" w:rsidRPr="00D4476F" w:rsidRDefault="00D4476F" w:rsidP="00803906">
            <w:pPr>
              <w:jc w:val="center"/>
              <w:rPr>
                <w:rFonts w:ascii="Times New Roman" w:hAnsi="Times New Roman" w:cs="Times New Roman"/>
                <w:color w:val="000000"/>
                <w:sz w:val="20"/>
                <w:szCs w:val="20"/>
              </w:rPr>
            </w:pPr>
            <w:r w:rsidRPr="00D4476F">
              <w:rPr>
                <w:rFonts w:ascii="Times New Roman" w:hAnsi="Times New Roman" w:cs="Times New Roman"/>
                <w:color w:val="000000"/>
                <w:sz w:val="20"/>
                <w:szCs w:val="20"/>
              </w:rPr>
              <w:t xml:space="preserve">R$ </w:t>
            </w:r>
            <w:r w:rsidR="00803906">
              <w:rPr>
                <w:rFonts w:ascii="Times New Roman" w:hAnsi="Times New Roman" w:cs="Times New Roman"/>
                <w:color w:val="000000"/>
                <w:sz w:val="20"/>
                <w:szCs w:val="20"/>
              </w:rPr>
              <w:t>133,36</w:t>
            </w:r>
          </w:p>
        </w:tc>
      </w:tr>
      <w:tr w:rsidR="00D4476F" w:rsidRPr="000A496C" w:rsidTr="004821F9">
        <w:tc>
          <w:tcPr>
            <w:tcW w:w="851" w:type="dxa"/>
            <w:vMerge/>
          </w:tcPr>
          <w:p w:rsidR="00D4476F" w:rsidRPr="00506CCB" w:rsidRDefault="00D4476F" w:rsidP="00F81BA0">
            <w:pPr>
              <w:widowControl w:val="0"/>
              <w:suppressAutoHyphens/>
              <w:spacing w:after="120" w:line="276" w:lineRule="auto"/>
              <w:rPr>
                <w:rFonts w:ascii="Times New Roman" w:hAnsi="Times New Roman" w:cs="Times New Roman"/>
                <w:color w:val="000000"/>
                <w:sz w:val="20"/>
                <w:szCs w:val="20"/>
              </w:rPr>
            </w:pPr>
          </w:p>
        </w:tc>
        <w:tc>
          <w:tcPr>
            <w:tcW w:w="992" w:type="dxa"/>
            <w:vAlign w:val="center"/>
          </w:tcPr>
          <w:p w:rsidR="00D4476F" w:rsidRPr="00506CCB" w:rsidRDefault="00D4476F" w:rsidP="001C0EE5">
            <w:pPr>
              <w:widowControl w:val="0"/>
              <w:suppressAutoHyphens/>
              <w:spacing w:after="120" w:line="276" w:lineRule="auto"/>
              <w:jc w:val="center"/>
              <w:rPr>
                <w:rFonts w:ascii="Times New Roman" w:hAnsi="Times New Roman" w:cs="Times New Roman"/>
                <w:color w:val="000000"/>
                <w:sz w:val="20"/>
                <w:szCs w:val="20"/>
              </w:rPr>
            </w:pPr>
            <w:r w:rsidRPr="00506CCB">
              <w:rPr>
                <w:rFonts w:ascii="Times New Roman" w:hAnsi="Times New Roman" w:cs="Times New Roman"/>
                <w:color w:val="000000"/>
                <w:sz w:val="20"/>
                <w:szCs w:val="20"/>
              </w:rPr>
              <w:t>22</w:t>
            </w:r>
          </w:p>
        </w:tc>
        <w:tc>
          <w:tcPr>
            <w:tcW w:w="3935" w:type="dxa"/>
          </w:tcPr>
          <w:p w:rsidR="00D4476F" w:rsidRPr="00506CCB" w:rsidRDefault="00D4476F" w:rsidP="00F81BA0">
            <w:pPr>
              <w:rPr>
                <w:rFonts w:ascii="Times New Roman" w:hAnsi="Times New Roman" w:cs="Times New Roman"/>
                <w:sz w:val="20"/>
                <w:szCs w:val="20"/>
              </w:rPr>
            </w:pPr>
            <w:r w:rsidRPr="00506CCB">
              <w:rPr>
                <w:rFonts w:ascii="Times New Roman" w:hAnsi="Times New Roman" w:cs="Times New Roman"/>
                <w:sz w:val="20"/>
                <w:szCs w:val="20"/>
              </w:rPr>
              <w:t>Recuperação de fechaduras comuns em gavetas de mesa, porta, armário, arquivos e moveis em geral.</w:t>
            </w:r>
          </w:p>
        </w:tc>
        <w:tc>
          <w:tcPr>
            <w:tcW w:w="1134" w:type="dxa"/>
            <w:vAlign w:val="center"/>
          </w:tcPr>
          <w:p w:rsidR="00D4476F" w:rsidRPr="00506CCB" w:rsidRDefault="00D4476F" w:rsidP="00F81BA0">
            <w:pPr>
              <w:jc w:val="center"/>
              <w:rPr>
                <w:rFonts w:ascii="Times New Roman" w:hAnsi="Times New Roman" w:cs="Times New Roman"/>
                <w:sz w:val="20"/>
                <w:szCs w:val="20"/>
              </w:rPr>
            </w:pPr>
            <w:r w:rsidRPr="00506CCB">
              <w:rPr>
                <w:rFonts w:ascii="Times New Roman" w:hAnsi="Times New Roman" w:cs="Times New Roman"/>
                <w:sz w:val="20"/>
                <w:szCs w:val="20"/>
              </w:rPr>
              <w:t>90</w:t>
            </w:r>
          </w:p>
        </w:tc>
        <w:tc>
          <w:tcPr>
            <w:tcW w:w="1418" w:type="dxa"/>
            <w:vAlign w:val="center"/>
          </w:tcPr>
          <w:p w:rsidR="00D4476F" w:rsidRPr="00506CCB" w:rsidRDefault="00D4476F" w:rsidP="00803906">
            <w:pPr>
              <w:jc w:val="center"/>
              <w:rPr>
                <w:sz w:val="20"/>
                <w:szCs w:val="20"/>
              </w:rPr>
            </w:pPr>
            <w:r w:rsidRPr="00506CCB">
              <w:rPr>
                <w:rFonts w:ascii="Times New Roman" w:hAnsi="Times New Roman" w:cs="Times New Roman"/>
                <w:sz w:val="20"/>
                <w:szCs w:val="20"/>
              </w:rPr>
              <w:t xml:space="preserve">R$ </w:t>
            </w:r>
            <w:r w:rsidR="00803906">
              <w:rPr>
                <w:rFonts w:ascii="Times New Roman" w:hAnsi="Times New Roman" w:cs="Times New Roman"/>
                <w:sz w:val="20"/>
                <w:szCs w:val="20"/>
              </w:rPr>
              <w:t>17,92</w:t>
            </w:r>
          </w:p>
        </w:tc>
        <w:tc>
          <w:tcPr>
            <w:tcW w:w="1735" w:type="dxa"/>
            <w:vAlign w:val="center"/>
          </w:tcPr>
          <w:p w:rsidR="00D4476F" w:rsidRPr="00D4476F" w:rsidRDefault="00D4476F" w:rsidP="00803906">
            <w:pPr>
              <w:jc w:val="center"/>
              <w:rPr>
                <w:rFonts w:ascii="Times New Roman" w:hAnsi="Times New Roman" w:cs="Times New Roman"/>
                <w:color w:val="000000"/>
                <w:sz w:val="20"/>
                <w:szCs w:val="20"/>
              </w:rPr>
            </w:pPr>
            <w:r w:rsidRPr="00D4476F">
              <w:rPr>
                <w:rFonts w:ascii="Times New Roman" w:hAnsi="Times New Roman" w:cs="Times New Roman"/>
                <w:color w:val="000000"/>
                <w:sz w:val="20"/>
                <w:szCs w:val="20"/>
              </w:rPr>
              <w:t xml:space="preserve">R$ </w:t>
            </w:r>
            <w:r w:rsidR="00803906">
              <w:rPr>
                <w:rFonts w:ascii="Times New Roman" w:hAnsi="Times New Roman" w:cs="Times New Roman"/>
                <w:color w:val="000000"/>
                <w:sz w:val="20"/>
                <w:szCs w:val="20"/>
              </w:rPr>
              <w:t>1.612,80</w:t>
            </w:r>
          </w:p>
        </w:tc>
      </w:tr>
      <w:tr w:rsidR="00D4476F" w:rsidRPr="000A496C" w:rsidTr="004821F9">
        <w:tc>
          <w:tcPr>
            <w:tcW w:w="851" w:type="dxa"/>
            <w:vMerge/>
          </w:tcPr>
          <w:p w:rsidR="00D4476F" w:rsidRPr="00506CCB" w:rsidRDefault="00D4476F" w:rsidP="00F81BA0">
            <w:pPr>
              <w:widowControl w:val="0"/>
              <w:suppressAutoHyphens/>
              <w:spacing w:after="120" w:line="276" w:lineRule="auto"/>
              <w:rPr>
                <w:rFonts w:ascii="Times New Roman" w:hAnsi="Times New Roman" w:cs="Times New Roman"/>
                <w:color w:val="000000"/>
                <w:sz w:val="20"/>
                <w:szCs w:val="20"/>
              </w:rPr>
            </w:pPr>
          </w:p>
        </w:tc>
        <w:tc>
          <w:tcPr>
            <w:tcW w:w="992" w:type="dxa"/>
            <w:vAlign w:val="center"/>
          </w:tcPr>
          <w:p w:rsidR="00D4476F" w:rsidRPr="00506CCB" w:rsidRDefault="00D4476F" w:rsidP="001C0EE5">
            <w:pPr>
              <w:widowControl w:val="0"/>
              <w:suppressAutoHyphens/>
              <w:spacing w:after="120" w:line="276" w:lineRule="auto"/>
              <w:jc w:val="center"/>
              <w:rPr>
                <w:rFonts w:ascii="Times New Roman" w:hAnsi="Times New Roman" w:cs="Times New Roman"/>
                <w:color w:val="000000"/>
                <w:sz w:val="20"/>
                <w:szCs w:val="20"/>
              </w:rPr>
            </w:pPr>
            <w:r w:rsidRPr="00506CCB">
              <w:rPr>
                <w:rFonts w:ascii="Times New Roman" w:hAnsi="Times New Roman" w:cs="Times New Roman"/>
                <w:color w:val="000000"/>
                <w:sz w:val="20"/>
                <w:szCs w:val="20"/>
              </w:rPr>
              <w:t>23</w:t>
            </w:r>
          </w:p>
        </w:tc>
        <w:tc>
          <w:tcPr>
            <w:tcW w:w="3935" w:type="dxa"/>
          </w:tcPr>
          <w:p w:rsidR="00D4476F" w:rsidRPr="00506CCB" w:rsidRDefault="00D4476F" w:rsidP="00F81BA0">
            <w:pPr>
              <w:jc w:val="both"/>
              <w:rPr>
                <w:rFonts w:ascii="Times New Roman" w:hAnsi="Times New Roman" w:cs="Times New Roman"/>
                <w:sz w:val="20"/>
                <w:szCs w:val="20"/>
              </w:rPr>
            </w:pPr>
            <w:r w:rsidRPr="00506CCB">
              <w:rPr>
                <w:rFonts w:ascii="Times New Roman" w:hAnsi="Times New Roman" w:cs="Times New Roman"/>
                <w:sz w:val="20"/>
                <w:szCs w:val="20"/>
              </w:rPr>
              <w:t>Recuperação de fechaduras tetras em gavetas de mesa, porta, armário, arquivos e moveis em geral.</w:t>
            </w:r>
          </w:p>
        </w:tc>
        <w:tc>
          <w:tcPr>
            <w:tcW w:w="1134" w:type="dxa"/>
            <w:vAlign w:val="center"/>
          </w:tcPr>
          <w:p w:rsidR="00D4476F" w:rsidRPr="00506CCB" w:rsidRDefault="00D4476F" w:rsidP="00F81BA0">
            <w:pPr>
              <w:jc w:val="center"/>
              <w:rPr>
                <w:rFonts w:ascii="Times New Roman" w:hAnsi="Times New Roman" w:cs="Times New Roman"/>
                <w:sz w:val="20"/>
                <w:szCs w:val="20"/>
              </w:rPr>
            </w:pPr>
            <w:r w:rsidRPr="00506CCB">
              <w:rPr>
                <w:rFonts w:ascii="Times New Roman" w:hAnsi="Times New Roman" w:cs="Times New Roman"/>
                <w:sz w:val="20"/>
                <w:szCs w:val="20"/>
              </w:rPr>
              <w:t>10</w:t>
            </w:r>
          </w:p>
        </w:tc>
        <w:tc>
          <w:tcPr>
            <w:tcW w:w="1418" w:type="dxa"/>
            <w:vAlign w:val="center"/>
          </w:tcPr>
          <w:p w:rsidR="00D4476F" w:rsidRPr="00506CCB" w:rsidRDefault="00D4476F" w:rsidP="00803906">
            <w:pPr>
              <w:jc w:val="center"/>
              <w:rPr>
                <w:sz w:val="20"/>
                <w:szCs w:val="20"/>
              </w:rPr>
            </w:pPr>
            <w:r w:rsidRPr="00506CCB">
              <w:rPr>
                <w:rFonts w:ascii="Times New Roman" w:hAnsi="Times New Roman" w:cs="Times New Roman"/>
                <w:sz w:val="20"/>
                <w:szCs w:val="20"/>
              </w:rPr>
              <w:t xml:space="preserve">R$ </w:t>
            </w:r>
            <w:r w:rsidR="00803906">
              <w:rPr>
                <w:rFonts w:ascii="Times New Roman" w:hAnsi="Times New Roman" w:cs="Times New Roman"/>
                <w:sz w:val="20"/>
                <w:szCs w:val="20"/>
              </w:rPr>
              <w:t>38,19</w:t>
            </w:r>
          </w:p>
        </w:tc>
        <w:tc>
          <w:tcPr>
            <w:tcW w:w="1735" w:type="dxa"/>
            <w:vAlign w:val="center"/>
          </w:tcPr>
          <w:p w:rsidR="00D4476F" w:rsidRPr="00D4476F" w:rsidRDefault="00D4476F" w:rsidP="00803906">
            <w:pPr>
              <w:jc w:val="center"/>
              <w:rPr>
                <w:rFonts w:ascii="Times New Roman" w:hAnsi="Times New Roman" w:cs="Times New Roman"/>
                <w:color w:val="000000"/>
                <w:sz w:val="20"/>
                <w:szCs w:val="20"/>
              </w:rPr>
            </w:pPr>
            <w:r w:rsidRPr="00D4476F">
              <w:rPr>
                <w:rFonts w:ascii="Times New Roman" w:hAnsi="Times New Roman" w:cs="Times New Roman"/>
                <w:color w:val="000000"/>
                <w:sz w:val="20"/>
                <w:szCs w:val="20"/>
              </w:rPr>
              <w:t xml:space="preserve">R$   </w:t>
            </w:r>
            <w:r w:rsidR="00803906">
              <w:rPr>
                <w:rFonts w:ascii="Times New Roman" w:hAnsi="Times New Roman" w:cs="Times New Roman"/>
                <w:color w:val="000000"/>
                <w:sz w:val="20"/>
                <w:szCs w:val="20"/>
              </w:rPr>
              <w:t>381,90</w:t>
            </w:r>
          </w:p>
        </w:tc>
      </w:tr>
      <w:tr w:rsidR="0052429B" w:rsidRPr="000A496C" w:rsidTr="004821F9">
        <w:tc>
          <w:tcPr>
            <w:tcW w:w="851" w:type="dxa"/>
            <w:vMerge/>
          </w:tcPr>
          <w:p w:rsidR="0052429B" w:rsidRPr="00506CCB" w:rsidRDefault="0052429B" w:rsidP="0052429B">
            <w:pPr>
              <w:widowControl w:val="0"/>
              <w:suppressAutoHyphens/>
              <w:spacing w:after="120" w:line="276" w:lineRule="auto"/>
              <w:rPr>
                <w:rFonts w:ascii="Times New Roman" w:hAnsi="Times New Roman" w:cs="Times New Roman"/>
                <w:color w:val="000000"/>
                <w:sz w:val="20"/>
                <w:szCs w:val="20"/>
              </w:rPr>
            </w:pPr>
          </w:p>
        </w:tc>
        <w:tc>
          <w:tcPr>
            <w:tcW w:w="992" w:type="dxa"/>
            <w:vAlign w:val="center"/>
          </w:tcPr>
          <w:p w:rsidR="0052429B" w:rsidRPr="00506CCB" w:rsidRDefault="0052429B" w:rsidP="0052429B">
            <w:pPr>
              <w:widowControl w:val="0"/>
              <w:suppressAutoHyphens/>
              <w:spacing w:after="120" w:line="276" w:lineRule="auto"/>
              <w:jc w:val="center"/>
              <w:rPr>
                <w:rFonts w:ascii="Times New Roman" w:hAnsi="Times New Roman" w:cs="Times New Roman"/>
                <w:color w:val="000000"/>
                <w:sz w:val="20"/>
                <w:szCs w:val="20"/>
              </w:rPr>
            </w:pPr>
            <w:r w:rsidRPr="00506CCB">
              <w:rPr>
                <w:rFonts w:ascii="Times New Roman" w:hAnsi="Times New Roman" w:cs="Times New Roman"/>
                <w:color w:val="000000"/>
                <w:sz w:val="20"/>
                <w:szCs w:val="20"/>
              </w:rPr>
              <w:t>24</w:t>
            </w:r>
          </w:p>
        </w:tc>
        <w:tc>
          <w:tcPr>
            <w:tcW w:w="3935" w:type="dxa"/>
          </w:tcPr>
          <w:p w:rsidR="0052429B" w:rsidRPr="00506CCB" w:rsidRDefault="0052429B" w:rsidP="0052429B">
            <w:pPr>
              <w:jc w:val="both"/>
              <w:rPr>
                <w:rFonts w:ascii="Times New Roman" w:hAnsi="Times New Roman" w:cs="Times New Roman"/>
                <w:sz w:val="20"/>
                <w:szCs w:val="20"/>
              </w:rPr>
            </w:pPr>
            <w:r w:rsidRPr="00506CCB">
              <w:rPr>
                <w:rFonts w:ascii="Times New Roman" w:hAnsi="Times New Roman" w:cs="Times New Roman"/>
                <w:sz w:val="20"/>
                <w:szCs w:val="20"/>
              </w:rPr>
              <w:t>Fornecimento e instalação de fechadura comum em gavetas de mesa, porta, armário, arquivos e moveis em geral.</w:t>
            </w:r>
          </w:p>
        </w:tc>
        <w:tc>
          <w:tcPr>
            <w:tcW w:w="1134" w:type="dxa"/>
            <w:vAlign w:val="center"/>
          </w:tcPr>
          <w:p w:rsidR="0052429B" w:rsidRPr="00506CCB" w:rsidRDefault="0052429B" w:rsidP="0052429B">
            <w:pPr>
              <w:jc w:val="center"/>
              <w:rPr>
                <w:rFonts w:ascii="Times New Roman" w:hAnsi="Times New Roman" w:cs="Times New Roman"/>
                <w:sz w:val="20"/>
                <w:szCs w:val="20"/>
              </w:rPr>
            </w:pPr>
            <w:r w:rsidRPr="00506CCB">
              <w:rPr>
                <w:rFonts w:ascii="Times New Roman" w:hAnsi="Times New Roman" w:cs="Times New Roman"/>
                <w:sz w:val="20"/>
                <w:szCs w:val="20"/>
              </w:rPr>
              <w:t>50</w:t>
            </w:r>
          </w:p>
        </w:tc>
        <w:tc>
          <w:tcPr>
            <w:tcW w:w="1418" w:type="dxa"/>
            <w:vAlign w:val="center"/>
          </w:tcPr>
          <w:p w:rsidR="0052429B" w:rsidRPr="00506CCB" w:rsidRDefault="0052429B" w:rsidP="0052429B">
            <w:pPr>
              <w:jc w:val="center"/>
              <w:rPr>
                <w:sz w:val="20"/>
                <w:szCs w:val="20"/>
              </w:rPr>
            </w:pPr>
            <w:r w:rsidRPr="00506CCB">
              <w:rPr>
                <w:rFonts w:ascii="Times New Roman" w:hAnsi="Times New Roman" w:cs="Times New Roman"/>
                <w:sz w:val="20"/>
                <w:szCs w:val="20"/>
              </w:rPr>
              <w:t xml:space="preserve">R$ </w:t>
            </w:r>
            <w:r>
              <w:rPr>
                <w:rFonts w:ascii="Times New Roman" w:hAnsi="Times New Roman" w:cs="Times New Roman"/>
                <w:sz w:val="20"/>
                <w:szCs w:val="20"/>
              </w:rPr>
              <w:t>23,05</w:t>
            </w:r>
          </w:p>
        </w:tc>
        <w:tc>
          <w:tcPr>
            <w:tcW w:w="1735" w:type="dxa"/>
            <w:vAlign w:val="center"/>
          </w:tcPr>
          <w:p w:rsidR="0052429B" w:rsidRPr="00D4476F" w:rsidRDefault="0052429B" w:rsidP="0052429B">
            <w:pPr>
              <w:jc w:val="center"/>
              <w:rPr>
                <w:rFonts w:ascii="Times New Roman" w:hAnsi="Times New Roman" w:cs="Times New Roman"/>
                <w:color w:val="000000"/>
                <w:sz w:val="20"/>
                <w:szCs w:val="20"/>
              </w:rPr>
            </w:pPr>
            <w:r w:rsidRPr="00D4476F">
              <w:rPr>
                <w:rFonts w:ascii="Times New Roman" w:hAnsi="Times New Roman" w:cs="Times New Roman"/>
                <w:color w:val="000000"/>
                <w:sz w:val="20"/>
                <w:szCs w:val="20"/>
              </w:rPr>
              <w:t xml:space="preserve">R$ </w:t>
            </w:r>
            <w:r>
              <w:rPr>
                <w:rFonts w:ascii="Times New Roman" w:hAnsi="Times New Roman" w:cs="Times New Roman"/>
                <w:color w:val="000000"/>
                <w:sz w:val="20"/>
                <w:szCs w:val="20"/>
              </w:rPr>
              <w:t>1.152,50</w:t>
            </w:r>
          </w:p>
        </w:tc>
      </w:tr>
      <w:tr w:rsidR="0052429B" w:rsidRPr="000A496C" w:rsidTr="004821F9">
        <w:tc>
          <w:tcPr>
            <w:tcW w:w="851" w:type="dxa"/>
            <w:vMerge/>
          </w:tcPr>
          <w:p w:rsidR="0052429B" w:rsidRPr="00506CCB" w:rsidRDefault="0052429B" w:rsidP="0052429B">
            <w:pPr>
              <w:widowControl w:val="0"/>
              <w:suppressAutoHyphens/>
              <w:spacing w:after="120" w:line="276" w:lineRule="auto"/>
              <w:rPr>
                <w:rFonts w:ascii="Times New Roman" w:hAnsi="Times New Roman" w:cs="Times New Roman"/>
                <w:color w:val="000000"/>
                <w:sz w:val="20"/>
                <w:szCs w:val="20"/>
              </w:rPr>
            </w:pPr>
          </w:p>
        </w:tc>
        <w:tc>
          <w:tcPr>
            <w:tcW w:w="992" w:type="dxa"/>
            <w:vAlign w:val="center"/>
          </w:tcPr>
          <w:p w:rsidR="0052429B" w:rsidRPr="00506CCB" w:rsidRDefault="0052429B" w:rsidP="0052429B">
            <w:pPr>
              <w:widowControl w:val="0"/>
              <w:suppressAutoHyphens/>
              <w:spacing w:after="120" w:line="276" w:lineRule="auto"/>
              <w:jc w:val="center"/>
              <w:rPr>
                <w:rFonts w:ascii="Times New Roman" w:hAnsi="Times New Roman" w:cs="Times New Roman"/>
                <w:color w:val="000000"/>
                <w:sz w:val="20"/>
                <w:szCs w:val="20"/>
              </w:rPr>
            </w:pPr>
            <w:r w:rsidRPr="00506CCB">
              <w:rPr>
                <w:rFonts w:ascii="Times New Roman" w:hAnsi="Times New Roman" w:cs="Times New Roman"/>
                <w:color w:val="000000"/>
                <w:sz w:val="20"/>
                <w:szCs w:val="20"/>
              </w:rPr>
              <w:t>25</w:t>
            </w:r>
          </w:p>
        </w:tc>
        <w:tc>
          <w:tcPr>
            <w:tcW w:w="3935" w:type="dxa"/>
          </w:tcPr>
          <w:p w:rsidR="0052429B" w:rsidRPr="00506CCB" w:rsidRDefault="0052429B" w:rsidP="0052429B">
            <w:pPr>
              <w:jc w:val="both"/>
              <w:rPr>
                <w:rFonts w:ascii="Times New Roman" w:hAnsi="Times New Roman" w:cs="Times New Roman"/>
                <w:sz w:val="20"/>
                <w:szCs w:val="20"/>
              </w:rPr>
            </w:pPr>
            <w:r w:rsidRPr="00506CCB">
              <w:rPr>
                <w:rFonts w:ascii="Times New Roman" w:hAnsi="Times New Roman" w:cs="Times New Roman"/>
                <w:sz w:val="20"/>
                <w:szCs w:val="20"/>
              </w:rPr>
              <w:t>Fornecimento e instalação de fechadura tipo tetra em gavetas de mesa, porta, armário, arquivos e moveis em geral.</w:t>
            </w:r>
          </w:p>
        </w:tc>
        <w:tc>
          <w:tcPr>
            <w:tcW w:w="1134" w:type="dxa"/>
            <w:vAlign w:val="center"/>
          </w:tcPr>
          <w:p w:rsidR="0052429B" w:rsidRPr="00506CCB" w:rsidRDefault="0052429B" w:rsidP="0052429B">
            <w:pPr>
              <w:jc w:val="center"/>
              <w:rPr>
                <w:rFonts w:ascii="Times New Roman" w:hAnsi="Times New Roman" w:cs="Times New Roman"/>
                <w:sz w:val="20"/>
                <w:szCs w:val="20"/>
              </w:rPr>
            </w:pPr>
            <w:r w:rsidRPr="00506CCB">
              <w:rPr>
                <w:rFonts w:ascii="Times New Roman" w:hAnsi="Times New Roman" w:cs="Times New Roman"/>
                <w:sz w:val="20"/>
                <w:szCs w:val="20"/>
              </w:rPr>
              <w:t>45</w:t>
            </w:r>
          </w:p>
        </w:tc>
        <w:tc>
          <w:tcPr>
            <w:tcW w:w="1418" w:type="dxa"/>
            <w:vAlign w:val="center"/>
          </w:tcPr>
          <w:p w:rsidR="0052429B" w:rsidRPr="00506CCB" w:rsidRDefault="0052429B" w:rsidP="0052429B">
            <w:pPr>
              <w:jc w:val="center"/>
              <w:rPr>
                <w:sz w:val="20"/>
                <w:szCs w:val="20"/>
              </w:rPr>
            </w:pPr>
            <w:r w:rsidRPr="00506CCB">
              <w:rPr>
                <w:rFonts w:ascii="Times New Roman" w:hAnsi="Times New Roman" w:cs="Times New Roman"/>
                <w:sz w:val="20"/>
                <w:szCs w:val="20"/>
              </w:rPr>
              <w:t xml:space="preserve">R$ </w:t>
            </w:r>
            <w:r>
              <w:rPr>
                <w:rFonts w:ascii="Times New Roman" w:hAnsi="Times New Roman" w:cs="Times New Roman"/>
                <w:sz w:val="20"/>
                <w:szCs w:val="20"/>
              </w:rPr>
              <w:t>50,28</w:t>
            </w:r>
          </w:p>
        </w:tc>
        <w:tc>
          <w:tcPr>
            <w:tcW w:w="1735" w:type="dxa"/>
            <w:vAlign w:val="center"/>
          </w:tcPr>
          <w:p w:rsidR="0052429B" w:rsidRPr="00D4476F" w:rsidRDefault="0052429B" w:rsidP="0052429B">
            <w:pPr>
              <w:jc w:val="center"/>
              <w:rPr>
                <w:rFonts w:ascii="Times New Roman" w:hAnsi="Times New Roman" w:cs="Times New Roman"/>
                <w:color w:val="000000"/>
                <w:sz w:val="20"/>
                <w:szCs w:val="20"/>
              </w:rPr>
            </w:pPr>
            <w:r w:rsidRPr="00D4476F">
              <w:rPr>
                <w:rFonts w:ascii="Times New Roman" w:hAnsi="Times New Roman" w:cs="Times New Roman"/>
                <w:color w:val="000000"/>
                <w:sz w:val="20"/>
                <w:szCs w:val="20"/>
              </w:rPr>
              <w:t>R</w:t>
            </w:r>
            <w:r>
              <w:rPr>
                <w:rFonts w:ascii="Times New Roman" w:hAnsi="Times New Roman" w:cs="Times New Roman"/>
                <w:color w:val="000000"/>
                <w:sz w:val="20"/>
                <w:szCs w:val="20"/>
              </w:rPr>
              <w:t>$ 2.262,60</w:t>
            </w:r>
          </w:p>
        </w:tc>
      </w:tr>
      <w:tr w:rsidR="0052429B" w:rsidRPr="000A496C" w:rsidTr="004821F9">
        <w:tc>
          <w:tcPr>
            <w:tcW w:w="851" w:type="dxa"/>
            <w:vMerge/>
          </w:tcPr>
          <w:p w:rsidR="0052429B" w:rsidRPr="00506CCB" w:rsidRDefault="0052429B" w:rsidP="0052429B">
            <w:pPr>
              <w:widowControl w:val="0"/>
              <w:suppressAutoHyphens/>
              <w:spacing w:after="120" w:line="276" w:lineRule="auto"/>
              <w:rPr>
                <w:rFonts w:ascii="Times New Roman" w:hAnsi="Times New Roman" w:cs="Times New Roman"/>
                <w:color w:val="000000"/>
                <w:sz w:val="20"/>
                <w:szCs w:val="20"/>
              </w:rPr>
            </w:pPr>
          </w:p>
        </w:tc>
        <w:tc>
          <w:tcPr>
            <w:tcW w:w="992" w:type="dxa"/>
            <w:vAlign w:val="center"/>
          </w:tcPr>
          <w:p w:rsidR="0052429B" w:rsidRPr="00506CCB" w:rsidRDefault="0052429B" w:rsidP="0052429B">
            <w:pPr>
              <w:widowControl w:val="0"/>
              <w:suppressAutoHyphens/>
              <w:spacing w:after="120" w:line="276" w:lineRule="auto"/>
              <w:jc w:val="center"/>
              <w:rPr>
                <w:rFonts w:ascii="Times New Roman" w:hAnsi="Times New Roman" w:cs="Times New Roman"/>
                <w:color w:val="000000"/>
                <w:sz w:val="20"/>
                <w:szCs w:val="20"/>
              </w:rPr>
            </w:pPr>
            <w:r w:rsidRPr="00506CCB">
              <w:rPr>
                <w:rFonts w:ascii="Times New Roman" w:hAnsi="Times New Roman" w:cs="Times New Roman"/>
                <w:color w:val="000000"/>
                <w:sz w:val="20"/>
                <w:szCs w:val="20"/>
              </w:rPr>
              <w:t>26</w:t>
            </w:r>
          </w:p>
        </w:tc>
        <w:tc>
          <w:tcPr>
            <w:tcW w:w="3935" w:type="dxa"/>
          </w:tcPr>
          <w:p w:rsidR="0052429B" w:rsidRPr="00506CCB" w:rsidRDefault="0052429B" w:rsidP="0052429B">
            <w:pPr>
              <w:jc w:val="both"/>
              <w:rPr>
                <w:rFonts w:ascii="Times New Roman" w:hAnsi="Times New Roman" w:cs="Times New Roman"/>
                <w:sz w:val="20"/>
                <w:szCs w:val="20"/>
              </w:rPr>
            </w:pPr>
            <w:r w:rsidRPr="00506CCB">
              <w:rPr>
                <w:rFonts w:ascii="Times New Roman" w:hAnsi="Times New Roman" w:cs="Times New Roman"/>
                <w:bCs/>
                <w:sz w:val="20"/>
                <w:szCs w:val="20"/>
              </w:rPr>
              <w:t xml:space="preserve">Fornecimento e instalação de fechadura </w:t>
            </w:r>
            <w:proofErr w:type="spellStart"/>
            <w:r w:rsidRPr="00506CCB">
              <w:rPr>
                <w:rFonts w:ascii="Times New Roman" w:hAnsi="Times New Roman" w:cs="Times New Roman"/>
                <w:bCs/>
                <w:sz w:val="20"/>
                <w:szCs w:val="20"/>
              </w:rPr>
              <w:t>Lockwell</w:t>
            </w:r>
            <w:proofErr w:type="spellEnd"/>
            <w:r w:rsidRPr="00506CCB">
              <w:rPr>
                <w:rFonts w:ascii="Times New Roman" w:hAnsi="Times New Roman" w:cs="Times New Roman"/>
                <w:bCs/>
                <w:sz w:val="20"/>
                <w:szCs w:val="20"/>
              </w:rPr>
              <w:t xml:space="preserve"> ou similar para porta, a fim de substituir peças da linha já existente no Órgão.</w:t>
            </w:r>
          </w:p>
        </w:tc>
        <w:tc>
          <w:tcPr>
            <w:tcW w:w="1134" w:type="dxa"/>
            <w:vAlign w:val="center"/>
          </w:tcPr>
          <w:p w:rsidR="0052429B" w:rsidRPr="00506CCB" w:rsidRDefault="0052429B" w:rsidP="0052429B">
            <w:pPr>
              <w:jc w:val="center"/>
              <w:rPr>
                <w:rFonts w:ascii="Times New Roman" w:hAnsi="Times New Roman" w:cs="Times New Roman"/>
                <w:sz w:val="20"/>
                <w:szCs w:val="20"/>
              </w:rPr>
            </w:pPr>
            <w:r w:rsidRPr="00506CCB">
              <w:rPr>
                <w:rFonts w:ascii="Times New Roman" w:hAnsi="Times New Roman" w:cs="Times New Roman"/>
                <w:sz w:val="20"/>
                <w:szCs w:val="20"/>
              </w:rPr>
              <w:t>30</w:t>
            </w:r>
          </w:p>
        </w:tc>
        <w:tc>
          <w:tcPr>
            <w:tcW w:w="1418" w:type="dxa"/>
            <w:vAlign w:val="center"/>
          </w:tcPr>
          <w:p w:rsidR="0052429B" w:rsidRPr="00506CCB" w:rsidRDefault="0052429B" w:rsidP="0052429B">
            <w:pPr>
              <w:jc w:val="center"/>
              <w:rPr>
                <w:sz w:val="20"/>
                <w:szCs w:val="20"/>
              </w:rPr>
            </w:pPr>
            <w:r w:rsidRPr="00506CCB">
              <w:rPr>
                <w:rFonts w:ascii="Times New Roman" w:hAnsi="Times New Roman" w:cs="Times New Roman"/>
                <w:sz w:val="20"/>
                <w:szCs w:val="20"/>
              </w:rPr>
              <w:t xml:space="preserve">R$ </w:t>
            </w:r>
            <w:r>
              <w:rPr>
                <w:rFonts w:ascii="Times New Roman" w:hAnsi="Times New Roman" w:cs="Times New Roman"/>
                <w:sz w:val="20"/>
                <w:szCs w:val="20"/>
              </w:rPr>
              <w:t>118,15</w:t>
            </w:r>
          </w:p>
        </w:tc>
        <w:tc>
          <w:tcPr>
            <w:tcW w:w="1735" w:type="dxa"/>
            <w:vAlign w:val="center"/>
          </w:tcPr>
          <w:p w:rsidR="0052429B" w:rsidRPr="00D4476F" w:rsidRDefault="0052429B" w:rsidP="0052429B">
            <w:pPr>
              <w:jc w:val="center"/>
              <w:rPr>
                <w:rFonts w:ascii="Times New Roman" w:hAnsi="Times New Roman" w:cs="Times New Roman"/>
                <w:color w:val="000000"/>
                <w:sz w:val="20"/>
                <w:szCs w:val="20"/>
              </w:rPr>
            </w:pPr>
            <w:r w:rsidRPr="00D4476F">
              <w:rPr>
                <w:rFonts w:ascii="Times New Roman" w:hAnsi="Times New Roman" w:cs="Times New Roman"/>
                <w:color w:val="000000"/>
                <w:sz w:val="20"/>
                <w:szCs w:val="20"/>
              </w:rPr>
              <w:t>R</w:t>
            </w:r>
            <w:r>
              <w:rPr>
                <w:rFonts w:ascii="Times New Roman" w:hAnsi="Times New Roman" w:cs="Times New Roman"/>
                <w:color w:val="000000"/>
                <w:sz w:val="20"/>
                <w:szCs w:val="20"/>
              </w:rPr>
              <w:t>$ 3.544,50</w:t>
            </w:r>
          </w:p>
        </w:tc>
      </w:tr>
      <w:tr w:rsidR="00D4476F" w:rsidRPr="000A496C" w:rsidTr="004821F9">
        <w:tc>
          <w:tcPr>
            <w:tcW w:w="851" w:type="dxa"/>
            <w:vMerge/>
          </w:tcPr>
          <w:p w:rsidR="00D4476F" w:rsidRPr="00506CCB" w:rsidRDefault="00D4476F" w:rsidP="00F81BA0">
            <w:pPr>
              <w:widowControl w:val="0"/>
              <w:suppressAutoHyphens/>
              <w:spacing w:after="120" w:line="276" w:lineRule="auto"/>
              <w:rPr>
                <w:rFonts w:ascii="Times New Roman" w:hAnsi="Times New Roman" w:cs="Times New Roman"/>
                <w:color w:val="000000"/>
                <w:sz w:val="20"/>
                <w:szCs w:val="20"/>
              </w:rPr>
            </w:pPr>
          </w:p>
        </w:tc>
        <w:tc>
          <w:tcPr>
            <w:tcW w:w="992" w:type="dxa"/>
            <w:vAlign w:val="center"/>
          </w:tcPr>
          <w:p w:rsidR="00D4476F" w:rsidRPr="00506CCB" w:rsidRDefault="00D4476F" w:rsidP="001C0EE5">
            <w:pPr>
              <w:widowControl w:val="0"/>
              <w:suppressAutoHyphens/>
              <w:spacing w:after="120" w:line="276" w:lineRule="auto"/>
              <w:jc w:val="center"/>
              <w:rPr>
                <w:rFonts w:ascii="Times New Roman" w:hAnsi="Times New Roman" w:cs="Times New Roman"/>
                <w:color w:val="000000"/>
                <w:sz w:val="20"/>
                <w:szCs w:val="20"/>
              </w:rPr>
            </w:pPr>
            <w:r w:rsidRPr="00506CCB">
              <w:rPr>
                <w:rFonts w:ascii="Times New Roman" w:hAnsi="Times New Roman" w:cs="Times New Roman"/>
                <w:color w:val="000000"/>
                <w:sz w:val="20"/>
                <w:szCs w:val="20"/>
              </w:rPr>
              <w:t>27</w:t>
            </w:r>
          </w:p>
        </w:tc>
        <w:tc>
          <w:tcPr>
            <w:tcW w:w="3935" w:type="dxa"/>
          </w:tcPr>
          <w:p w:rsidR="00D4476F" w:rsidRPr="00506CCB" w:rsidRDefault="00D4476F" w:rsidP="00F81BA0">
            <w:pPr>
              <w:jc w:val="both"/>
              <w:rPr>
                <w:rFonts w:ascii="Times New Roman" w:hAnsi="Times New Roman" w:cs="Times New Roman"/>
                <w:bCs/>
                <w:sz w:val="20"/>
                <w:szCs w:val="20"/>
              </w:rPr>
            </w:pPr>
            <w:r w:rsidRPr="00506CCB">
              <w:rPr>
                <w:rFonts w:ascii="Times New Roman" w:hAnsi="Times New Roman" w:cs="Times New Roman"/>
                <w:b/>
                <w:bCs/>
                <w:sz w:val="20"/>
                <w:szCs w:val="20"/>
              </w:rPr>
              <w:t>Fornecimento e instalação</w:t>
            </w:r>
            <w:r w:rsidRPr="00506CCB">
              <w:rPr>
                <w:rFonts w:ascii="Times New Roman" w:hAnsi="Times New Roman" w:cs="Times New Roman"/>
                <w:bCs/>
                <w:sz w:val="20"/>
                <w:szCs w:val="20"/>
              </w:rPr>
              <w:t xml:space="preserve"> de fechadura biométrica stand </w:t>
            </w:r>
            <w:proofErr w:type="spellStart"/>
            <w:r w:rsidRPr="00506CCB">
              <w:rPr>
                <w:rFonts w:ascii="Times New Roman" w:hAnsi="Times New Roman" w:cs="Times New Roman"/>
                <w:bCs/>
                <w:sz w:val="20"/>
                <w:szCs w:val="20"/>
              </w:rPr>
              <w:t>alone</w:t>
            </w:r>
            <w:proofErr w:type="spellEnd"/>
            <w:r w:rsidRPr="00506CCB">
              <w:rPr>
                <w:rFonts w:ascii="Times New Roman" w:hAnsi="Times New Roman" w:cs="Times New Roman"/>
                <w:bCs/>
                <w:sz w:val="20"/>
                <w:szCs w:val="20"/>
              </w:rPr>
              <w:t xml:space="preserve">, instalação sem fios ou cabos, a porta é trancada automaticamente, gerenciamento de digitais feito na própria fechadura. Funcionamento com 4 pilhas alcalinas, com duração aproximada de 12 meses. Três métodos de acionamento: Impressão digital, senha ou chaves, capacidade para 120 digitais, Entrada auxiliar de emergência para baterias de 9v. Sensor com pelo menos, menos de 0,001 % de falha. </w:t>
            </w:r>
            <w:r w:rsidRPr="00506CCB">
              <w:rPr>
                <w:rFonts w:ascii="Times New Roman" w:hAnsi="Times New Roman" w:cs="Times New Roman"/>
                <w:b/>
                <w:bCs/>
                <w:sz w:val="20"/>
                <w:szCs w:val="20"/>
              </w:rPr>
              <w:t>Modelo de referência:</w:t>
            </w:r>
            <w:r w:rsidRPr="00506CCB">
              <w:rPr>
                <w:rFonts w:ascii="Times New Roman" w:hAnsi="Times New Roman" w:cs="Times New Roman"/>
                <w:bCs/>
                <w:sz w:val="20"/>
                <w:szCs w:val="20"/>
              </w:rPr>
              <w:t xml:space="preserve"> </w:t>
            </w:r>
          </w:p>
          <w:p w:rsidR="00D4476F" w:rsidRPr="00506CCB" w:rsidRDefault="007447D6" w:rsidP="00F81BA0">
            <w:pPr>
              <w:jc w:val="both"/>
              <w:rPr>
                <w:rFonts w:ascii="Times New Roman" w:hAnsi="Times New Roman" w:cs="Times New Roman"/>
                <w:bCs/>
                <w:sz w:val="20"/>
                <w:szCs w:val="20"/>
              </w:rPr>
            </w:pPr>
            <w:hyperlink r:id="rId10" w:history="1">
              <w:r w:rsidR="00D4476F" w:rsidRPr="00506CCB">
                <w:rPr>
                  <w:rFonts w:ascii="Times New Roman" w:hAnsi="Times New Roman" w:cs="Times New Roman"/>
                  <w:bCs/>
                  <w:sz w:val="20"/>
                  <w:szCs w:val="20"/>
                </w:rPr>
                <w:t>Marca: D-LOCK</w:t>
              </w:r>
            </w:hyperlink>
            <w:r w:rsidR="00D4476F" w:rsidRPr="00506CCB">
              <w:rPr>
                <w:rFonts w:ascii="Times New Roman" w:hAnsi="Times New Roman" w:cs="Times New Roman"/>
                <w:bCs/>
                <w:sz w:val="20"/>
                <w:szCs w:val="20"/>
              </w:rPr>
              <w:t xml:space="preserve"> | Modelo: DL-1000, ou similar. Garantia mínima de 12 meses.</w:t>
            </w:r>
          </w:p>
        </w:tc>
        <w:tc>
          <w:tcPr>
            <w:tcW w:w="1134" w:type="dxa"/>
            <w:vAlign w:val="center"/>
          </w:tcPr>
          <w:p w:rsidR="00D4476F" w:rsidRPr="00506CCB" w:rsidRDefault="00D4476F" w:rsidP="00F81BA0">
            <w:pPr>
              <w:jc w:val="center"/>
              <w:rPr>
                <w:rFonts w:ascii="Times New Roman" w:hAnsi="Times New Roman" w:cs="Times New Roman"/>
                <w:sz w:val="20"/>
                <w:szCs w:val="20"/>
              </w:rPr>
            </w:pPr>
            <w:r w:rsidRPr="00506CCB">
              <w:rPr>
                <w:rFonts w:ascii="Times New Roman" w:hAnsi="Times New Roman" w:cs="Times New Roman"/>
                <w:sz w:val="20"/>
                <w:szCs w:val="20"/>
              </w:rPr>
              <w:t>10</w:t>
            </w:r>
          </w:p>
        </w:tc>
        <w:tc>
          <w:tcPr>
            <w:tcW w:w="1418" w:type="dxa"/>
            <w:vAlign w:val="center"/>
          </w:tcPr>
          <w:p w:rsidR="00D4476F" w:rsidRPr="00506CCB" w:rsidRDefault="00D4476F" w:rsidP="0052429B">
            <w:pPr>
              <w:jc w:val="center"/>
              <w:rPr>
                <w:sz w:val="20"/>
                <w:szCs w:val="20"/>
              </w:rPr>
            </w:pPr>
            <w:r w:rsidRPr="00506CCB">
              <w:rPr>
                <w:rFonts w:ascii="Times New Roman" w:hAnsi="Times New Roman" w:cs="Times New Roman"/>
                <w:sz w:val="20"/>
                <w:szCs w:val="20"/>
              </w:rPr>
              <w:t xml:space="preserve">R$ </w:t>
            </w:r>
            <w:r w:rsidR="0052429B">
              <w:rPr>
                <w:rFonts w:ascii="Times New Roman" w:hAnsi="Times New Roman" w:cs="Times New Roman"/>
                <w:sz w:val="20"/>
                <w:szCs w:val="20"/>
              </w:rPr>
              <w:t>2.462,43</w:t>
            </w:r>
          </w:p>
        </w:tc>
        <w:tc>
          <w:tcPr>
            <w:tcW w:w="1735" w:type="dxa"/>
            <w:vAlign w:val="center"/>
          </w:tcPr>
          <w:p w:rsidR="00D4476F" w:rsidRPr="00D4476F" w:rsidRDefault="00D4476F" w:rsidP="0052429B">
            <w:pPr>
              <w:jc w:val="center"/>
              <w:rPr>
                <w:rFonts w:ascii="Times New Roman" w:hAnsi="Times New Roman" w:cs="Times New Roman"/>
                <w:color w:val="000000"/>
                <w:sz w:val="20"/>
                <w:szCs w:val="20"/>
              </w:rPr>
            </w:pPr>
            <w:r w:rsidRPr="00D4476F">
              <w:rPr>
                <w:rFonts w:ascii="Times New Roman" w:hAnsi="Times New Roman" w:cs="Times New Roman"/>
                <w:color w:val="000000"/>
                <w:sz w:val="20"/>
                <w:szCs w:val="20"/>
              </w:rPr>
              <w:t>R</w:t>
            </w:r>
            <w:r w:rsidR="00870611" w:rsidRPr="00D4476F">
              <w:rPr>
                <w:rFonts w:ascii="Times New Roman" w:hAnsi="Times New Roman" w:cs="Times New Roman"/>
                <w:color w:val="000000"/>
                <w:sz w:val="20"/>
                <w:szCs w:val="20"/>
              </w:rPr>
              <w:t xml:space="preserve">$ </w:t>
            </w:r>
            <w:r w:rsidR="0052429B">
              <w:rPr>
                <w:rFonts w:ascii="Times New Roman" w:hAnsi="Times New Roman" w:cs="Times New Roman"/>
                <w:color w:val="000000"/>
                <w:sz w:val="20"/>
                <w:szCs w:val="20"/>
              </w:rPr>
              <w:t>24.624,30</w:t>
            </w:r>
          </w:p>
        </w:tc>
      </w:tr>
      <w:tr w:rsidR="001C0EE5" w:rsidRPr="000A496C" w:rsidTr="000A7265">
        <w:tc>
          <w:tcPr>
            <w:tcW w:w="8330" w:type="dxa"/>
            <w:gridSpan w:val="5"/>
          </w:tcPr>
          <w:p w:rsidR="001C0EE5" w:rsidRPr="00506CCB" w:rsidRDefault="001C0EE5" w:rsidP="001C0EE5">
            <w:pPr>
              <w:jc w:val="center"/>
              <w:rPr>
                <w:rFonts w:ascii="Times New Roman" w:hAnsi="Times New Roman" w:cs="Times New Roman"/>
                <w:b/>
                <w:sz w:val="20"/>
                <w:szCs w:val="20"/>
              </w:rPr>
            </w:pPr>
            <w:r w:rsidRPr="00506CCB">
              <w:rPr>
                <w:rFonts w:ascii="Times New Roman" w:hAnsi="Times New Roman" w:cs="Times New Roman"/>
                <w:b/>
                <w:sz w:val="20"/>
                <w:szCs w:val="20"/>
              </w:rPr>
              <w:t>VALOR TOTAL DO GRUPO</w:t>
            </w:r>
          </w:p>
        </w:tc>
        <w:tc>
          <w:tcPr>
            <w:tcW w:w="1735" w:type="dxa"/>
            <w:vAlign w:val="center"/>
          </w:tcPr>
          <w:p w:rsidR="001C0EE5" w:rsidRPr="0052429B" w:rsidRDefault="009A15B1" w:rsidP="0052429B">
            <w:pPr>
              <w:jc w:val="center"/>
              <w:rPr>
                <w:rFonts w:ascii="Times New Roman" w:hAnsi="Times New Roman" w:cs="Times New Roman"/>
                <w:b/>
                <w:color w:val="000000"/>
                <w:sz w:val="20"/>
                <w:szCs w:val="20"/>
              </w:rPr>
            </w:pPr>
            <w:r w:rsidRPr="0052429B">
              <w:rPr>
                <w:rFonts w:ascii="Times New Roman" w:hAnsi="Times New Roman" w:cs="Times New Roman"/>
                <w:b/>
                <w:color w:val="000000"/>
                <w:sz w:val="20"/>
                <w:szCs w:val="20"/>
              </w:rPr>
              <w:t xml:space="preserve">R$ </w:t>
            </w:r>
            <w:r w:rsidR="0052429B" w:rsidRPr="0052429B">
              <w:rPr>
                <w:rFonts w:ascii="Times New Roman" w:hAnsi="Times New Roman" w:cs="Times New Roman"/>
                <w:b/>
                <w:color w:val="000000"/>
                <w:sz w:val="20"/>
                <w:szCs w:val="20"/>
              </w:rPr>
              <w:t>47.702,49</w:t>
            </w:r>
          </w:p>
        </w:tc>
      </w:tr>
    </w:tbl>
    <w:p w:rsidR="007D35C3" w:rsidRDefault="007D35C3">
      <w:pPr>
        <w:rPr>
          <w:rFonts w:ascii="Times New Roman" w:hAnsi="Times New Roman" w:cs="Times New Roman"/>
          <w:b/>
          <w:sz w:val="20"/>
          <w:szCs w:val="20"/>
        </w:rPr>
      </w:pPr>
      <w:r>
        <w:rPr>
          <w:rFonts w:ascii="Times New Roman" w:hAnsi="Times New Roman" w:cs="Times New Roman"/>
          <w:b/>
          <w:sz w:val="20"/>
          <w:szCs w:val="20"/>
        </w:rPr>
        <w:br w:type="page"/>
      </w:r>
    </w:p>
    <w:tbl>
      <w:tblPr>
        <w:tblpPr w:leftFromText="141" w:rightFromText="141" w:vertAnchor="page" w:horzAnchor="margin" w:tblpXSpec="center" w:tblpY="2716"/>
        <w:tblW w:w="8716" w:type="dxa"/>
        <w:tblLook w:val="04A0" w:firstRow="1" w:lastRow="0" w:firstColumn="1" w:lastColumn="0" w:noHBand="0" w:noVBand="1"/>
      </w:tblPr>
      <w:tblGrid>
        <w:gridCol w:w="2943"/>
        <w:gridCol w:w="5773"/>
      </w:tblGrid>
      <w:tr w:rsidR="000324F1" w:rsidRPr="00704604" w:rsidTr="000E770B">
        <w:tc>
          <w:tcPr>
            <w:tcW w:w="2943" w:type="dxa"/>
          </w:tcPr>
          <w:p w:rsidR="000324F1" w:rsidRDefault="000324F1" w:rsidP="00C450B6">
            <w:pPr>
              <w:jc w:val="both"/>
              <w:rPr>
                <w:rFonts w:ascii="Calibri" w:hAnsi="Calibri"/>
                <w:sz w:val="19"/>
                <w:szCs w:val="19"/>
              </w:rPr>
            </w:pPr>
          </w:p>
          <w:p w:rsidR="000324F1" w:rsidRPr="00704604" w:rsidRDefault="000324F1" w:rsidP="00C450B6">
            <w:pPr>
              <w:jc w:val="both"/>
              <w:rPr>
                <w:rFonts w:ascii="Calibri" w:hAnsi="Calibri"/>
                <w:sz w:val="19"/>
                <w:szCs w:val="19"/>
              </w:rPr>
            </w:pPr>
          </w:p>
        </w:tc>
        <w:tc>
          <w:tcPr>
            <w:tcW w:w="5773" w:type="dxa"/>
          </w:tcPr>
          <w:p w:rsidR="00506CCB" w:rsidRDefault="0034127E" w:rsidP="00C450B6">
            <w:pPr>
              <w:jc w:val="both"/>
              <w:rPr>
                <w:rFonts w:ascii="Times New Roman" w:hAnsi="Times New Roman" w:cs="Times New Roman"/>
                <w:b/>
                <w:sz w:val="18"/>
                <w:szCs w:val="18"/>
              </w:rPr>
            </w:pPr>
            <w:r w:rsidRPr="0034127E">
              <w:rPr>
                <w:rFonts w:ascii="Times New Roman" w:hAnsi="Times New Roman" w:cs="Times New Roman"/>
                <w:b/>
                <w:sz w:val="18"/>
                <w:szCs w:val="18"/>
              </w:rPr>
              <w:t>ANEXO “B”</w:t>
            </w:r>
            <w:proofErr w:type="gramStart"/>
            <w:r w:rsidRPr="0034127E">
              <w:rPr>
                <w:rFonts w:ascii="Times New Roman" w:hAnsi="Times New Roman" w:cs="Times New Roman"/>
                <w:b/>
                <w:sz w:val="18"/>
                <w:szCs w:val="18"/>
              </w:rPr>
              <w:t xml:space="preserve"> </w:t>
            </w:r>
            <w:r w:rsidR="00506CCB">
              <w:rPr>
                <w:rFonts w:ascii="Times New Roman" w:hAnsi="Times New Roman" w:cs="Times New Roman"/>
                <w:b/>
                <w:sz w:val="20"/>
                <w:szCs w:val="20"/>
              </w:rPr>
              <w:t xml:space="preserve"> </w:t>
            </w:r>
            <w:proofErr w:type="gramEnd"/>
            <w:r w:rsidR="00506CCB">
              <w:rPr>
                <w:rFonts w:ascii="Times New Roman" w:hAnsi="Times New Roman" w:cs="Times New Roman"/>
                <w:b/>
                <w:sz w:val="20"/>
                <w:szCs w:val="20"/>
              </w:rPr>
              <w:t>DO TERMO DE REFERÊNCIA</w:t>
            </w:r>
          </w:p>
          <w:p w:rsidR="00506CCB" w:rsidRDefault="00506CCB" w:rsidP="00C450B6">
            <w:pPr>
              <w:jc w:val="both"/>
              <w:rPr>
                <w:rFonts w:ascii="Times New Roman" w:hAnsi="Times New Roman" w:cs="Times New Roman"/>
                <w:b/>
                <w:sz w:val="18"/>
                <w:szCs w:val="18"/>
              </w:rPr>
            </w:pPr>
          </w:p>
          <w:p w:rsidR="00C37FF2" w:rsidRPr="0034127E" w:rsidRDefault="000324F1" w:rsidP="00C450B6">
            <w:pPr>
              <w:jc w:val="both"/>
              <w:rPr>
                <w:rFonts w:ascii="Times New Roman" w:hAnsi="Times New Roman" w:cs="Times New Roman"/>
                <w:b/>
                <w:sz w:val="18"/>
                <w:szCs w:val="18"/>
              </w:rPr>
            </w:pPr>
            <w:r w:rsidRPr="0034127E">
              <w:rPr>
                <w:rFonts w:ascii="Times New Roman" w:hAnsi="Times New Roman" w:cs="Times New Roman"/>
                <w:b/>
                <w:sz w:val="18"/>
                <w:szCs w:val="18"/>
              </w:rPr>
              <w:t>AUTORIZAÇÃO PARA CONFECÇÃO DE CHAVES</w:t>
            </w:r>
          </w:p>
          <w:p w:rsidR="0034127E" w:rsidRPr="0034127E" w:rsidRDefault="0034127E" w:rsidP="00C450B6">
            <w:pPr>
              <w:jc w:val="both"/>
              <w:rPr>
                <w:rFonts w:ascii="Calibri" w:hAnsi="Calibri"/>
                <w:b/>
                <w:sz w:val="19"/>
                <w:szCs w:val="19"/>
              </w:rPr>
            </w:pPr>
          </w:p>
        </w:tc>
      </w:tr>
    </w:tbl>
    <w:tbl>
      <w:tblPr>
        <w:tblW w:w="95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5"/>
        <w:gridCol w:w="3928"/>
      </w:tblGrid>
      <w:tr w:rsidR="008434CF" w:rsidRPr="00704604" w:rsidTr="000324F1">
        <w:trPr>
          <w:trHeight w:val="151"/>
          <w:jc w:val="center"/>
        </w:trPr>
        <w:tc>
          <w:tcPr>
            <w:tcW w:w="5595" w:type="dxa"/>
            <w:tcBorders>
              <w:right w:val="single" w:sz="4" w:space="0" w:color="auto"/>
            </w:tcBorders>
          </w:tcPr>
          <w:p w:rsidR="008434CF" w:rsidRPr="00704604" w:rsidRDefault="008434CF" w:rsidP="008434CF">
            <w:pPr>
              <w:rPr>
                <w:rFonts w:ascii="Calibri" w:hAnsi="Calibri"/>
                <w:sz w:val="19"/>
                <w:szCs w:val="19"/>
              </w:rPr>
            </w:pPr>
            <w:r w:rsidRPr="00704604">
              <w:rPr>
                <w:rFonts w:ascii="Calibri" w:hAnsi="Calibri"/>
                <w:sz w:val="19"/>
                <w:szCs w:val="19"/>
              </w:rPr>
              <w:t xml:space="preserve">Requisitante: </w:t>
            </w:r>
          </w:p>
        </w:tc>
        <w:tc>
          <w:tcPr>
            <w:tcW w:w="3928" w:type="dxa"/>
            <w:tcBorders>
              <w:top w:val="single" w:sz="4" w:space="0" w:color="auto"/>
              <w:left w:val="single" w:sz="4" w:space="0" w:color="auto"/>
              <w:bottom w:val="single" w:sz="4" w:space="0" w:color="auto"/>
              <w:right w:val="single" w:sz="4" w:space="0" w:color="auto"/>
            </w:tcBorders>
          </w:tcPr>
          <w:p w:rsidR="008434CF" w:rsidRPr="00704604" w:rsidRDefault="008434CF" w:rsidP="008434CF">
            <w:pPr>
              <w:rPr>
                <w:rFonts w:ascii="Calibri" w:hAnsi="Calibri"/>
                <w:sz w:val="19"/>
                <w:szCs w:val="19"/>
              </w:rPr>
            </w:pPr>
            <w:r w:rsidRPr="00704604">
              <w:rPr>
                <w:rFonts w:ascii="Calibri" w:hAnsi="Calibri"/>
                <w:sz w:val="19"/>
                <w:szCs w:val="19"/>
              </w:rPr>
              <w:t>Ra</w:t>
            </w:r>
            <w:r>
              <w:rPr>
                <w:rFonts w:ascii="Calibri" w:hAnsi="Calibri"/>
                <w:sz w:val="19"/>
                <w:szCs w:val="19"/>
              </w:rPr>
              <w:t>mal:</w:t>
            </w:r>
            <w:r w:rsidRPr="00704604">
              <w:rPr>
                <w:rFonts w:ascii="Calibri" w:hAnsi="Calibri"/>
                <w:sz w:val="19"/>
                <w:szCs w:val="19"/>
              </w:rPr>
              <w:t xml:space="preserve"> </w:t>
            </w:r>
          </w:p>
        </w:tc>
      </w:tr>
      <w:tr w:rsidR="008434CF" w:rsidRPr="00704604" w:rsidTr="000324F1">
        <w:trPr>
          <w:trHeight w:val="151"/>
          <w:jc w:val="center"/>
        </w:trPr>
        <w:tc>
          <w:tcPr>
            <w:tcW w:w="5595" w:type="dxa"/>
            <w:tcBorders>
              <w:right w:val="single" w:sz="4" w:space="0" w:color="auto"/>
            </w:tcBorders>
          </w:tcPr>
          <w:p w:rsidR="008434CF" w:rsidRPr="00704604" w:rsidRDefault="00491503" w:rsidP="008434CF">
            <w:pPr>
              <w:rPr>
                <w:rFonts w:ascii="Calibri" w:hAnsi="Calibri"/>
                <w:sz w:val="19"/>
                <w:szCs w:val="19"/>
              </w:rPr>
            </w:pPr>
            <w:r w:rsidRPr="00704604">
              <w:rPr>
                <w:rFonts w:ascii="Calibri" w:hAnsi="Calibri"/>
                <w:sz w:val="19"/>
                <w:szCs w:val="19"/>
              </w:rPr>
              <w:t>Setor:</w:t>
            </w:r>
            <w:r w:rsidR="008434CF">
              <w:rPr>
                <w:rFonts w:ascii="Calibri" w:hAnsi="Calibri"/>
                <w:sz w:val="19"/>
                <w:szCs w:val="19"/>
              </w:rPr>
              <w:t xml:space="preserve"> </w:t>
            </w:r>
          </w:p>
        </w:tc>
        <w:tc>
          <w:tcPr>
            <w:tcW w:w="3928" w:type="dxa"/>
            <w:tcBorders>
              <w:left w:val="single" w:sz="4" w:space="0" w:color="auto"/>
            </w:tcBorders>
          </w:tcPr>
          <w:p w:rsidR="008434CF" w:rsidRPr="00704604" w:rsidRDefault="008434CF" w:rsidP="008434CF">
            <w:pPr>
              <w:rPr>
                <w:rFonts w:ascii="Calibri" w:hAnsi="Calibri"/>
                <w:sz w:val="19"/>
                <w:szCs w:val="19"/>
              </w:rPr>
            </w:pPr>
            <w:r w:rsidRPr="00704604">
              <w:rPr>
                <w:rFonts w:ascii="Calibri" w:hAnsi="Calibri"/>
                <w:sz w:val="19"/>
                <w:szCs w:val="19"/>
              </w:rPr>
              <w:t>Sala:</w:t>
            </w:r>
            <w:r>
              <w:rPr>
                <w:rFonts w:ascii="Calibri" w:hAnsi="Calibri"/>
                <w:sz w:val="19"/>
                <w:szCs w:val="19"/>
              </w:rPr>
              <w:t xml:space="preserve"> </w:t>
            </w:r>
          </w:p>
        </w:tc>
      </w:tr>
      <w:tr w:rsidR="008434CF" w:rsidRPr="00704604" w:rsidTr="000324F1">
        <w:trPr>
          <w:trHeight w:val="780"/>
          <w:jc w:val="center"/>
        </w:trPr>
        <w:tc>
          <w:tcPr>
            <w:tcW w:w="5595" w:type="dxa"/>
            <w:tcBorders>
              <w:right w:val="single" w:sz="4" w:space="0" w:color="auto"/>
            </w:tcBorders>
          </w:tcPr>
          <w:p w:rsidR="0034127E" w:rsidRDefault="0034127E" w:rsidP="008434CF">
            <w:pPr>
              <w:jc w:val="center"/>
              <w:rPr>
                <w:rFonts w:ascii="Calibri" w:hAnsi="Calibri"/>
                <w:sz w:val="19"/>
                <w:szCs w:val="19"/>
              </w:rPr>
            </w:pPr>
          </w:p>
          <w:p w:rsidR="008434CF" w:rsidRPr="00704604" w:rsidRDefault="008434CF" w:rsidP="008434CF">
            <w:pPr>
              <w:jc w:val="center"/>
              <w:rPr>
                <w:rFonts w:ascii="Calibri" w:hAnsi="Calibri"/>
                <w:sz w:val="19"/>
                <w:szCs w:val="19"/>
              </w:rPr>
            </w:pPr>
            <w:r>
              <w:rPr>
                <w:rFonts w:ascii="Calibri" w:hAnsi="Calibri"/>
                <w:sz w:val="19"/>
                <w:szCs w:val="19"/>
              </w:rPr>
              <w:t xml:space="preserve">________________                    </w:t>
            </w:r>
            <w:r w:rsidRPr="00704604">
              <w:rPr>
                <w:rFonts w:ascii="Calibri" w:hAnsi="Calibri"/>
                <w:sz w:val="19"/>
                <w:szCs w:val="19"/>
              </w:rPr>
              <w:t>________________________</w:t>
            </w:r>
          </w:p>
          <w:p w:rsidR="008434CF" w:rsidRPr="00704604" w:rsidRDefault="008434CF" w:rsidP="0034127E">
            <w:pPr>
              <w:jc w:val="center"/>
              <w:rPr>
                <w:rFonts w:ascii="Calibri" w:hAnsi="Calibri"/>
                <w:sz w:val="19"/>
                <w:szCs w:val="19"/>
              </w:rPr>
            </w:pPr>
            <w:r>
              <w:rPr>
                <w:rFonts w:ascii="Calibri" w:hAnsi="Calibri"/>
                <w:sz w:val="19"/>
                <w:szCs w:val="19"/>
              </w:rPr>
              <w:t xml:space="preserve">Local/data                                 </w:t>
            </w:r>
            <w:r w:rsidRPr="00704604">
              <w:rPr>
                <w:rFonts w:ascii="Calibri" w:hAnsi="Calibri"/>
                <w:sz w:val="19"/>
                <w:szCs w:val="19"/>
              </w:rPr>
              <w:t>Assinatura do responsável</w:t>
            </w:r>
          </w:p>
        </w:tc>
        <w:tc>
          <w:tcPr>
            <w:tcW w:w="3928" w:type="dxa"/>
            <w:tcBorders>
              <w:left w:val="single" w:sz="4" w:space="0" w:color="auto"/>
            </w:tcBorders>
          </w:tcPr>
          <w:p w:rsidR="008434CF" w:rsidRPr="00704604" w:rsidRDefault="008434CF" w:rsidP="008434CF">
            <w:pPr>
              <w:rPr>
                <w:rFonts w:ascii="Calibri" w:hAnsi="Calibri"/>
                <w:sz w:val="19"/>
                <w:szCs w:val="19"/>
              </w:rPr>
            </w:pPr>
            <w:r>
              <w:rPr>
                <w:rFonts w:ascii="Calibri" w:hAnsi="Calibri"/>
                <w:sz w:val="19"/>
                <w:szCs w:val="19"/>
              </w:rPr>
              <w:t>Protocolo:</w:t>
            </w:r>
          </w:p>
          <w:p w:rsidR="008434CF" w:rsidRPr="00704604" w:rsidRDefault="008434CF" w:rsidP="008434CF">
            <w:pPr>
              <w:rPr>
                <w:rFonts w:ascii="Calibri" w:hAnsi="Calibri"/>
                <w:sz w:val="19"/>
                <w:szCs w:val="19"/>
              </w:rPr>
            </w:pPr>
          </w:p>
          <w:p w:rsidR="008434CF" w:rsidRPr="00704604" w:rsidRDefault="008434CF" w:rsidP="008434CF">
            <w:pPr>
              <w:jc w:val="center"/>
              <w:rPr>
                <w:rFonts w:ascii="Calibri" w:hAnsi="Calibri"/>
                <w:sz w:val="19"/>
                <w:szCs w:val="19"/>
              </w:rPr>
            </w:pPr>
          </w:p>
        </w:tc>
      </w:tr>
    </w:tbl>
    <w:p w:rsidR="008434CF" w:rsidRPr="00704604" w:rsidRDefault="008434CF" w:rsidP="008434CF">
      <w:pPr>
        <w:rPr>
          <w:rFonts w:ascii="Calibri" w:hAnsi="Calibri"/>
          <w:sz w:val="19"/>
          <w:szCs w:val="19"/>
        </w:rPr>
      </w:pPr>
    </w:p>
    <w:tbl>
      <w:tblPr>
        <w:tblW w:w="9497" w:type="dxa"/>
        <w:jc w:val="center"/>
        <w:tblCellMar>
          <w:left w:w="70" w:type="dxa"/>
          <w:right w:w="70" w:type="dxa"/>
        </w:tblCellMar>
        <w:tblLook w:val="04A0" w:firstRow="1" w:lastRow="0" w:firstColumn="1" w:lastColumn="0" w:noHBand="0" w:noVBand="1"/>
      </w:tblPr>
      <w:tblGrid>
        <w:gridCol w:w="709"/>
        <w:gridCol w:w="6095"/>
        <w:gridCol w:w="2693"/>
      </w:tblGrid>
      <w:tr w:rsidR="008434CF" w:rsidRPr="00704604" w:rsidTr="000324F1">
        <w:trPr>
          <w:trHeight w:val="383"/>
          <w:jc w:val="center"/>
        </w:trPr>
        <w:tc>
          <w:tcPr>
            <w:tcW w:w="709"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8434CF" w:rsidRPr="00704604" w:rsidRDefault="008434CF" w:rsidP="008434CF">
            <w:pPr>
              <w:jc w:val="center"/>
              <w:rPr>
                <w:rFonts w:ascii="Calibri" w:hAnsi="Calibri"/>
                <w:b/>
                <w:color w:val="000000"/>
                <w:sz w:val="16"/>
                <w:szCs w:val="16"/>
              </w:rPr>
            </w:pPr>
            <w:r w:rsidRPr="00704604">
              <w:rPr>
                <w:rFonts w:ascii="Calibri" w:hAnsi="Calibri"/>
                <w:b/>
                <w:color w:val="000000"/>
                <w:sz w:val="16"/>
                <w:szCs w:val="16"/>
              </w:rPr>
              <w:t>ITEM</w:t>
            </w:r>
          </w:p>
        </w:tc>
        <w:tc>
          <w:tcPr>
            <w:tcW w:w="6095"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8434CF" w:rsidRPr="00704604" w:rsidRDefault="008434CF" w:rsidP="008434CF">
            <w:pPr>
              <w:jc w:val="center"/>
              <w:rPr>
                <w:rFonts w:ascii="Calibri" w:hAnsi="Calibri"/>
                <w:b/>
                <w:color w:val="000000"/>
                <w:sz w:val="16"/>
                <w:szCs w:val="16"/>
              </w:rPr>
            </w:pPr>
            <w:r w:rsidRPr="00704604">
              <w:rPr>
                <w:rFonts w:ascii="Calibri" w:hAnsi="Calibri"/>
                <w:b/>
                <w:color w:val="000000"/>
                <w:sz w:val="16"/>
                <w:szCs w:val="16"/>
              </w:rPr>
              <w:t>DESCRIÇÃO DO SERVIÇO</w:t>
            </w:r>
          </w:p>
        </w:tc>
        <w:tc>
          <w:tcPr>
            <w:tcW w:w="2693"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8434CF" w:rsidRPr="00704604" w:rsidRDefault="008434CF" w:rsidP="008434CF">
            <w:pPr>
              <w:jc w:val="center"/>
              <w:rPr>
                <w:rFonts w:ascii="Calibri" w:hAnsi="Calibri"/>
                <w:b/>
                <w:color w:val="000000"/>
                <w:sz w:val="16"/>
                <w:szCs w:val="16"/>
              </w:rPr>
            </w:pPr>
            <w:r w:rsidRPr="00704604">
              <w:rPr>
                <w:rFonts w:ascii="Calibri" w:hAnsi="Calibri"/>
                <w:b/>
                <w:color w:val="000000"/>
                <w:sz w:val="16"/>
                <w:szCs w:val="16"/>
              </w:rPr>
              <w:t>QUANTIDADE</w:t>
            </w:r>
          </w:p>
        </w:tc>
      </w:tr>
      <w:tr w:rsidR="008434CF" w:rsidRPr="00704604" w:rsidTr="000324F1">
        <w:trPr>
          <w:trHeight w:val="521"/>
          <w:jc w:val="center"/>
        </w:trPr>
        <w:tc>
          <w:tcPr>
            <w:tcW w:w="709" w:type="dxa"/>
            <w:tcBorders>
              <w:top w:val="nil"/>
              <w:left w:val="single" w:sz="4" w:space="0" w:color="000000"/>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1</w:t>
            </w:r>
          </w:p>
        </w:tc>
        <w:tc>
          <w:tcPr>
            <w:tcW w:w="6095" w:type="dxa"/>
            <w:tcBorders>
              <w:top w:val="nil"/>
              <w:left w:val="nil"/>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Cópia de chave para fechadura de gavetas de mesa, porta, armário, cadeado, arquivos e móveis em geral.</w:t>
            </w:r>
          </w:p>
          <w:p w:rsidR="008434CF" w:rsidRPr="00704604" w:rsidRDefault="008434CF" w:rsidP="008434CF">
            <w:pPr>
              <w:rPr>
                <w:rFonts w:ascii="Calibri" w:hAnsi="Calibri"/>
                <w:color w:val="000000"/>
                <w:sz w:val="16"/>
                <w:szCs w:val="16"/>
              </w:rPr>
            </w:pPr>
          </w:p>
        </w:tc>
        <w:tc>
          <w:tcPr>
            <w:tcW w:w="2693" w:type="dxa"/>
            <w:tcBorders>
              <w:top w:val="nil"/>
              <w:left w:val="nil"/>
              <w:bottom w:val="single" w:sz="4" w:space="0" w:color="000000"/>
              <w:right w:val="single" w:sz="4" w:space="0" w:color="000000"/>
            </w:tcBorders>
            <w:shd w:val="clear" w:color="auto" w:fill="auto"/>
            <w:hideMark/>
          </w:tcPr>
          <w:p w:rsidR="008434CF" w:rsidRPr="00704604" w:rsidRDefault="008434CF" w:rsidP="008434CF">
            <w:pPr>
              <w:jc w:val="center"/>
              <w:rPr>
                <w:rFonts w:ascii="Calibri" w:hAnsi="Calibri"/>
                <w:color w:val="000000"/>
                <w:sz w:val="16"/>
                <w:szCs w:val="16"/>
              </w:rPr>
            </w:pPr>
            <w:r w:rsidRPr="00704604">
              <w:rPr>
                <w:rFonts w:ascii="Calibri" w:hAnsi="Calibri"/>
                <w:color w:val="000000"/>
                <w:sz w:val="16"/>
                <w:szCs w:val="16"/>
              </w:rPr>
              <w:t> </w:t>
            </w:r>
          </w:p>
        </w:tc>
      </w:tr>
      <w:tr w:rsidR="008434CF" w:rsidRPr="00704604" w:rsidTr="000324F1">
        <w:trPr>
          <w:trHeight w:val="300"/>
          <w:jc w:val="center"/>
        </w:trPr>
        <w:tc>
          <w:tcPr>
            <w:tcW w:w="709" w:type="dxa"/>
            <w:tcBorders>
              <w:top w:val="nil"/>
              <w:left w:val="single" w:sz="4" w:space="0" w:color="000000"/>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2</w:t>
            </w:r>
          </w:p>
        </w:tc>
        <w:tc>
          <w:tcPr>
            <w:tcW w:w="6095" w:type="dxa"/>
            <w:tcBorders>
              <w:top w:val="nil"/>
              <w:left w:val="nil"/>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Cópia de chave tetra.</w:t>
            </w:r>
          </w:p>
        </w:tc>
        <w:tc>
          <w:tcPr>
            <w:tcW w:w="2693" w:type="dxa"/>
            <w:tcBorders>
              <w:top w:val="nil"/>
              <w:left w:val="nil"/>
              <w:bottom w:val="single" w:sz="4" w:space="0" w:color="000000"/>
              <w:right w:val="single" w:sz="4" w:space="0" w:color="000000"/>
            </w:tcBorders>
            <w:shd w:val="clear" w:color="auto" w:fill="auto"/>
            <w:hideMark/>
          </w:tcPr>
          <w:p w:rsidR="008434CF" w:rsidRPr="00704604" w:rsidRDefault="008434CF" w:rsidP="008434CF">
            <w:pPr>
              <w:jc w:val="center"/>
              <w:rPr>
                <w:rFonts w:ascii="Calibri" w:hAnsi="Calibri"/>
                <w:color w:val="000000"/>
                <w:sz w:val="16"/>
                <w:szCs w:val="16"/>
              </w:rPr>
            </w:pPr>
            <w:r w:rsidRPr="00704604">
              <w:rPr>
                <w:rFonts w:ascii="Calibri" w:hAnsi="Calibri"/>
                <w:color w:val="000000"/>
                <w:sz w:val="16"/>
                <w:szCs w:val="16"/>
              </w:rPr>
              <w:t> </w:t>
            </w:r>
          </w:p>
        </w:tc>
      </w:tr>
      <w:tr w:rsidR="008434CF" w:rsidRPr="00704604" w:rsidTr="000324F1">
        <w:trPr>
          <w:trHeight w:val="300"/>
          <w:jc w:val="center"/>
        </w:trPr>
        <w:tc>
          <w:tcPr>
            <w:tcW w:w="709" w:type="dxa"/>
            <w:tcBorders>
              <w:top w:val="nil"/>
              <w:left w:val="single" w:sz="4" w:space="0" w:color="000000"/>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3</w:t>
            </w:r>
          </w:p>
        </w:tc>
        <w:tc>
          <w:tcPr>
            <w:tcW w:w="6095" w:type="dxa"/>
            <w:tcBorders>
              <w:top w:val="nil"/>
              <w:left w:val="nil"/>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 xml:space="preserve">Cópia de chave </w:t>
            </w:r>
            <w:r w:rsidRPr="008F5531">
              <w:rPr>
                <w:rFonts w:ascii="Calibri" w:hAnsi="Calibri"/>
                <w:color w:val="000000"/>
                <w:sz w:val="16"/>
                <w:szCs w:val="16"/>
              </w:rPr>
              <w:t>sem codificação</w:t>
            </w:r>
            <w:r w:rsidRPr="00704604">
              <w:rPr>
                <w:rFonts w:ascii="Calibri" w:hAnsi="Calibri"/>
                <w:color w:val="000000"/>
                <w:sz w:val="16"/>
                <w:szCs w:val="16"/>
              </w:rPr>
              <w:t xml:space="preserve"> para veículos.</w:t>
            </w:r>
          </w:p>
        </w:tc>
        <w:tc>
          <w:tcPr>
            <w:tcW w:w="2693" w:type="dxa"/>
            <w:tcBorders>
              <w:top w:val="nil"/>
              <w:left w:val="nil"/>
              <w:bottom w:val="single" w:sz="4" w:space="0" w:color="000000"/>
              <w:right w:val="single" w:sz="4" w:space="0" w:color="000000"/>
            </w:tcBorders>
            <w:shd w:val="clear" w:color="auto" w:fill="auto"/>
            <w:hideMark/>
          </w:tcPr>
          <w:p w:rsidR="008434CF" w:rsidRPr="00704604" w:rsidRDefault="008434CF" w:rsidP="008434CF">
            <w:pPr>
              <w:jc w:val="center"/>
              <w:rPr>
                <w:rFonts w:ascii="Calibri" w:hAnsi="Calibri"/>
                <w:color w:val="000000"/>
                <w:sz w:val="16"/>
                <w:szCs w:val="16"/>
              </w:rPr>
            </w:pPr>
            <w:r w:rsidRPr="00704604">
              <w:rPr>
                <w:rFonts w:ascii="Calibri" w:hAnsi="Calibri"/>
                <w:color w:val="000000"/>
                <w:sz w:val="16"/>
                <w:szCs w:val="16"/>
              </w:rPr>
              <w:t> </w:t>
            </w:r>
          </w:p>
        </w:tc>
      </w:tr>
      <w:tr w:rsidR="008434CF" w:rsidRPr="00704604" w:rsidTr="000324F1">
        <w:trPr>
          <w:trHeight w:val="300"/>
          <w:jc w:val="center"/>
        </w:trPr>
        <w:tc>
          <w:tcPr>
            <w:tcW w:w="709" w:type="dxa"/>
            <w:tcBorders>
              <w:top w:val="nil"/>
              <w:left w:val="single" w:sz="4" w:space="0" w:color="000000"/>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4</w:t>
            </w:r>
          </w:p>
        </w:tc>
        <w:tc>
          <w:tcPr>
            <w:tcW w:w="6095" w:type="dxa"/>
            <w:tcBorders>
              <w:top w:val="nil"/>
              <w:left w:val="nil"/>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 xml:space="preserve">Cópia de chave </w:t>
            </w:r>
            <w:r w:rsidRPr="008F5531">
              <w:rPr>
                <w:rFonts w:ascii="Calibri" w:hAnsi="Calibri"/>
                <w:color w:val="000000"/>
                <w:sz w:val="16"/>
                <w:szCs w:val="16"/>
              </w:rPr>
              <w:t>codificada</w:t>
            </w:r>
            <w:r w:rsidRPr="00704604">
              <w:rPr>
                <w:rFonts w:ascii="Calibri" w:hAnsi="Calibri"/>
                <w:color w:val="000000"/>
                <w:sz w:val="16"/>
                <w:szCs w:val="16"/>
              </w:rPr>
              <w:t xml:space="preserve"> para veículos.</w:t>
            </w:r>
          </w:p>
        </w:tc>
        <w:tc>
          <w:tcPr>
            <w:tcW w:w="2693" w:type="dxa"/>
            <w:tcBorders>
              <w:top w:val="nil"/>
              <w:left w:val="nil"/>
              <w:bottom w:val="single" w:sz="4" w:space="0" w:color="000000"/>
              <w:right w:val="single" w:sz="4" w:space="0" w:color="000000"/>
            </w:tcBorders>
            <w:shd w:val="clear" w:color="auto" w:fill="auto"/>
            <w:hideMark/>
          </w:tcPr>
          <w:p w:rsidR="008434CF" w:rsidRPr="00704604" w:rsidRDefault="008434CF" w:rsidP="008434CF">
            <w:pPr>
              <w:jc w:val="center"/>
              <w:rPr>
                <w:rFonts w:ascii="Calibri" w:hAnsi="Calibri"/>
                <w:color w:val="000000"/>
                <w:sz w:val="16"/>
                <w:szCs w:val="16"/>
              </w:rPr>
            </w:pPr>
            <w:r w:rsidRPr="00704604">
              <w:rPr>
                <w:rFonts w:ascii="Calibri" w:hAnsi="Calibri"/>
                <w:color w:val="000000"/>
                <w:sz w:val="16"/>
                <w:szCs w:val="16"/>
              </w:rPr>
              <w:t> </w:t>
            </w:r>
          </w:p>
        </w:tc>
      </w:tr>
      <w:tr w:rsidR="008434CF" w:rsidRPr="00704604" w:rsidTr="000324F1">
        <w:trPr>
          <w:trHeight w:val="300"/>
          <w:jc w:val="center"/>
        </w:trPr>
        <w:tc>
          <w:tcPr>
            <w:tcW w:w="709" w:type="dxa"/>
            <w:tcBorders>
              <w:top w:val="nil"/>
              <w:left w:val="single" w:sz="4" w:space="0" w:color="000000"/>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5</w:t>
            </w:r>
          </w:p>
        </w:tc>
        <w:tc>
          <w:tcPr>
            <w:tcW w:w="6095" w:type="dxa"/>
            <w:tcBorders>
              <w:top w:val="nil"/>
              <w:left w:val="nil"/>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Cópia de chave de cofre.</w:t>
            </w:r>
          </w:p>
        </w:tc>
        <w:tc>
          <w:tcPr>
            <w:tcW w:w="2693" w:type="dxa"/>
            <w:tcBorders>
              <w:top w:val="nil"/>
              <w:left w:val="nil"/>
              <w:bottom w:val="single" w:sz="4" w:space="0" w:color="000000"/>
              <w:right w:val="single" w:sz="4" w:space="0" w:color="000000"/>
            </w:tcBorders>
            <w:shd w:val="clear" w:color="auto" w:fill="auto"/>
            <w:hideMark/>
          </w:tcPr>
          <w:p w:rsidR="008434CF" w:rsidRPr="00704604" w:rsidRDefault="008434CF" w:rsidP="008434CF">
            <w:pPr>
              <w:jc w:val="center"/>
              <w:rPr>
                <w:rFonts w:ascii="Calibri" w:hAnsi="Calibri"/>
                <w:color w:val="000000"/>
                <w:sz w:val="16"/>
                <w:szCs w:val="16"/>
              </w:rPr>
            </w:pPr>
            <w:r w:rsidRPr="00704604">
              <w:rPr>
                <w:rFonts w:ascii="Calibri" w:hAnsi="Calibri"/>
                <w:color w:val="000000"/>
                <w:sz w:val="16"/>
                <w:szCs w:val="16"/>
              </w:rPr>
              <w:t> </w:t>
            </w:r>
          </w:p>
        </w:tc>
      </w:tr>
      <w:tr w:rsidR="008434CF" w:rsidRPr="00704604" w:rsidTr="000324F1">
        <w:trPr>
          <w:trHeight w:val="300"/>
          <w:jc w:val="center"/>
        </w:trPr>
        <w:tc>
          <w:tcPr>
            <w:tcW w:w="709" w:type="dxa"/>
            <w:tcBorders>
              <w:top w:val="nil"/>
              <w:left w:val="single" w:sz="4" w:space="0" w:color="000000"/>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6</w:t>
            </w:r>
          </w:p>
        </w:tc>
        <w:tc>
          <w:tcPr>
            <w:tcW w:w="6095" w:type="dxa"/>
            <w:tcBorders>
              <w:top w:val="nil"/>
              <w:left w:val="nil"/>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8F5531">
              <w:rPr>
                <w:rFonts w:ascii="Calibri" w:hAnsi="Calibri"/>
                <w:color w:val="000000"/>
                <w:sz w:val="16"/>
                <w:szCs w:val="16"/>
              </w:rPr>
              <w:t xml:space="preserve">Modelagem </w:t>
            </w:r>
            <w:r w:rsidRPr="00704604">
              <w:rPr>
                <w:rFonts w:ascii="Calibri" w:hAnsi="Calibri"/>
                <w:color w:val="000000"/>
                <w:sz w:val="16"/>
                <w:szCs w:val="16"/>
              </w:rPr>
              <w:t>de chave para fechadura de gavetas de mesa, porta, armário, cadeado, arquivos e móveis em geral.</w:t>
            </w:r>
          </w:p>
        </w:tc>
        <w:tc>
          <w:tcPr>
            <w:tcW w:w="2693" w:type="dxa"/>
            <w:tcBorders>
              <w:top w:val="nil"/>
              <w:left w:val="nil"/>
              <w:bottom w:val="single" w:sz="4" w:space="0" w:color="000000"/>
              <w:right w:val="single" w:sz="4" w:space="0" w:color="000000"/>
            </w:tcBorders>
            <w:shd w:val="clear" w:color="auto" w:fill="auto"/>
            <w:hideMark/>
          </w:tcPr>
          <w:p w:rsidR="008434CF" w:rsidRPr="00704604" w:rsidRDefault="008434CF" w:rsidP="008434CF">
            <w:pPr>
              <w:jc w:val="center"/>
              <w:rPr>
                <w:rFonts w:ascii="Calibri" w:hAnsi="Calibri"/>
                <w:color w:val="000000"/>
                <w:sz w:val="16"/>
                <w:szCs w:val="16"/>
              </w:rPr>
            </w:pPr>
          </w:p>
        </w:tc>
      </w:tr>
      <w:tr w:rsidR="008434CF" w:rsidRPr="00704604" w:rsidTr="000324F1">
        <w:trPr>
          <w:trHeight w:val="300"/>
          <w:jc w:val="center"/>
        </w:trPr>
        <w:tc>
          <w:tcPr>
            <w:tcW w:w="709" w:type="dxa"/>
            <w:tcBorders>
              <w:top w:val="nil"/>
              <w:left w:val="single" w:sz="4" w:space="0" w:color="000000"/>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7</w:t>
            </w:r>
          </w:p>
        </w:tc>
        <w:tc>
          <w:tcPr>
            <w:tcW w:w="6095" w:type="dxa"/>
            <w:tcBorders>
              <w:top w:val="nil"/>
              <w:left w:val="nil"/>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8F5531">
              <w:rPr>
                <w:rFonts w:ascii="Calibri" w:hAnsi="Calibri"/>
                <w:color w:val="000000"/>
                <w:sz w:val="16"/>
                <w:szCs w:val="16"/>
              </w:rPr>
              <w:t xml:space="preserve">Modelagem </w:t>
            </w:r>
            <w:r w:rsidRPr="00704604">
              <w:rPr>
                <w:rFonts w:ascii="Calibri" w:hAnsi="Calibri"/>
                <w:color w:val="000000"/>
                <w:sz w:val="16"/>
                <w:szCs w:val="16"/>
              </w:rPr>
              <w:t xml:space="preserve">de chave </w:t>
            </w:r>
            <w:r w:rsidRPr="008F5531">
              <w:rPr>
                <w:rFonts w:ascii="Calibri" w:hAnsi="Calibri"/>
                <w:color w:val="000000"/>
                <w:sz w:val="16"/>
                <w:szCs w:val="16"/>
              </w:rPr>
              <w:t>sem codificação</w:t>
            </w:r>
            <w:r w:rsidRPr="00704604">
              <w:rPr>
                <w:rFonts w:ascii="Calibri" w:hAnsi="Calibri"/>
                <w:color w:val="000000"/>
                <w:sz w:val="16"/>
                <w:szCs w:val="16"/>
              </w:rPr>
              <w:t xml:space="preserve"> para veículos.</w:t>
            </w:r>
          </w:p>
        </w:tc>
        <w:tc>
          <w:tcPr>
            <w:tcW w:w="2693" w:type="dxa"/>
            <w:tcBorders>
              <w:top w:val="nil"/>
              <w:left w:val="nil"/>
              <w:bottom w:val="single" w:sz="4" w:space="0" w:color="000000"/>
              <w:right w:val="single" w:sz="4" w:space="0" w:color="000000"/>
            </w:tcBorders>
            <w:shd w:val="clear" w:color="auto" w:fill="auto"/>
            <w:hideMark/>
          </w:tcPr>
          <w:p w:rsidR="008434CF" w:rsidRPr="00704604" w:rsidRDefault="008434CF" w:rsidP="008434CF">
            <w:pPr>
              <w:jc w:val="center"/>
              <w:rPr>
                <w:rFonts w:ascii="Calibri" w:hAnsi="Calibri"/>
                <w:color w:val="000000"/>
                <w:sz w:val="16"/>
                <w:szCs w:val="16"/>
              </w:rPr>
            </w:pPr>
            <w:r w:rsidRPr="00704604">
              <w:rPr>
                <w:rFonts w:ascii="Calibri" w:hAnsi="Calibri"/>
                <w:color w:val="000000"/>
                <w:sz w:val="16"/>
                <w:szCs w:val="16"/>
              </w:rPr>
              <w:t> </w:t>
            </w:r>
          </w:p>
        </w:tc>
      </w:tr>
      <w:tr w:rsidR="008434CF" w:rsidRPr="00704604" w:rsidTr="000324F1">
        <w:trPr>
          <w:trHeight w:val="300"/>
          <w:jc w:val="center"/>
        </w:trPr>
        <w:tc>
          <w:tcPr>
            <w:tcW w:w="709" w:type="dxa"/>
            <w:tcBorders>
              <w:top w:val="nil"/>
              <w:left w:val="single" w:sz="4" w:space="0" w:color="000000"/>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8</w:t>
            </w:r>
          </w:p>
        </w:tc>
        <w:tc>
          <w:tcPr>
            <w:tcW w:w="6095" w:type="dxa"/>
            <w:tcBorders>
              <w:top w:val="nil"/>
              <w:left w:val="nil"/>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8F5531">
              <w:rPr>
                <w:rFonts w:ascii="Calibri" w:hAnsi="Calibri"/>
                <w:color w:val="000000"/>
                <w:sz w:val="16"/>
                <w:szCs w:val="16"/>
              </w:rPr>
              <w:t>Modelagem</w:t>
            </w:r>
            <w:r w:rsidRPr="00704604">
              <w:rPr>
                <w:rFonts w:ascii="Calibri" w:hAnsi="Calibri"/>
                <w:color w:val="000000"/>
                <w:sz w:val="16"/>
                <w:szCs w:val="16"/>
              </w:rPr>
              <w:t xml:space="preserve"> de chave </w:t>
            </w:r>
            <w:r w:rsidRPr="008F5531">
              <w:rPr>
                <w:rFonts w:ascii="Calibri" w:hAnsi="Calibri"/>
                <w:color w:val="000000"/>
                <w:sz w:val="16"/>
                <w:szCs w:val="16"/>
              </w:rPr>
              <w:t>codificada</w:t>
            </w:r>
            <w:r w:rsidRPr="00704604">
              <w:rPr>
                <w:rFonts w:ascii="Calibri" w:hAnsi="Calibri"/>
                <w:color w:val="000000"/>
                <w:sz w:val="16"/>
                <w:szCs w:val="16"/>
              </w:rPr>
              <w:t xml:space="preserve"> para veículos.</w:t>
            </w:r>
          </w:p>
        </w:tc>
        <w:tc>
          <w:tcPr>
            <w:tcW w:w="2693" w:type="dxa"/>
            <w:tcBorders>
              <w:top w:val="nil"/>
              <w:left w:val="nil"/>
              <w:bottom w:val="single" w:sz="4" w:space="0" w:color="000000"/>
              <w:right w:val="single" w:sz="4" w:space="0" w:color="000000"/>
            </w:tcBorders>
            <w:shd w:val="clear" w:color="auto" w:fill="auto"/>
            <w:hideMark/>
          </w:tcPr>
          <w:p w:rsidR="008434CF" w:rsidRPr="00704604" w:rsidRDefault="008434CF" w:rsidP="008434CF">
            <w:pPr>
              <w:jc w:val="center"/>
              <w:rPr>
                <w:rFonts w:ascii="Calibri" w:hAnsi="Calibri"/>
                <w:color w:val="000000"/>
                <w:sz w:val="16"/>
                <w:szCs w:val="16"/>
              </w:rPr>
            </w:pPr>
            <w:r w:rsidRPr="00704604">
              <w:rPr>
                <w:rFonts w:ascii="Calibri" w:hAnsi="Calibri"/>
                <w:color w:val="000000"/>
                <w:sz w:val="16"/>
                <w:szCs w:val="16"/>
              </w:rPr>
              <w:t> </w:t>
            </w:r>
          </w:p>
        </w:tc>
      </w:tr>
      <w:tr w:rsidR="008434CF" w:rsidRPr="00704604" w:rsidTr="000324F1">
        <w:trPr>
          <w:trHeight w:val="300"/>
          <w:jc w:val="center"/>
        </w:trPr>
        <w:tc>
          <w:tcPr>
            <w:tcW w:w="709" w:type="dxa"/>
            <w:tcBorders>
              <w:top w:val="nil"/>
              <w:left w:val="single" w:sz="4" w:space="0" w:color="000000"/>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9</w:t>
            </w:r>
          </w:p>
        </w:tc>
        <w:tc>
          <w:tcPr>
            <w:tcW w:w="6095" w:type="dxa"/>
            <w:tcBorders>
              <w:top w:val="nil"/>
              <w:left w:val="nil"/>
              <w:bottom w:val="single" w:sz="4" w:space="0" w:color="000000"/>
              <w:right w:val="single" w:sz="4" w:space="0" w:color="000000"/>
            </w:tcBorders>
            <w:shd w:val="clear" w:color="auto" w:fill="auto"/>
            <w:hideMark/>
          </w:tcPr>
          <w:p w:rsidR="008434CF" w:rsidRPr="00704604" w:rsidRDefault="008434CF" w:rsidP="008434CF">
            <w:pPr>
              <w:rPr>
                <w:rFonts w:ascii="Calibri" w:hAnsi="Calibri"/>
                <w:b/>
                <w:color w:val="000000"/>
                <w:sz w:val="16"/>
                <w:szCs w:val="16"/>
              </w:rPr>
            </w:pPr>
            <w:r w:rsidRPr="008F5531">
              <w:rPr>
                <w:rFonts w:ascii="Calibri" w:hAnsi="Calibri"/>
                <w:color w:val="000000"/>
                <w:sz w:val="16"/>
                <w:szCs w:val="16"/>
              </w:rPr>
              <w:t xml:space="preserve">Modelagem </w:t>
            </w:r>
            <w:r w:rsidRPr="00704604">
              <w:rPr>
                <w:rFonts w:ascii="Calibri" w:hAnsi="Calibri"/>
                <w:color w:val="000000"/>
                <w:sz w:val="16"/>
                <w:szCs w:val="16"/>
              </w:rPr>
              <w:t>de chave de cofre</w:t>
            </w:r>
          </w:p>
        </w:tc>
        <w:tc>
          <w:tcPr>
            <w:tcW w:w="2693" w:type="dxa"/>
            <w:tcBorders>
              <w:top w:val="nil"/>
              <w:left w:val="nil"/>
              <w:bottom w:val="single" w:sz="4" w:space="0" w:color="000000"/>
              <w:right w:val="single" w:sz="4" w:space="0" w:color="000000"/>
            </w:tcBorders>
            <w:shd w:val="clear" w:color="auto" w:fill="auto"/>
            <w:hideMark/>
          </w:tcPr>
          <w:p w:rsidR="008434CF" w:rsidRPr="00704604" w:rsidRDefault="008434CF" w:rsidP="008434CF">
            <w:pPr>
              <w:jc w:val="center"/>
              <w:rPr>
                <w:rFonts w:ascii="Calibri" w:hAnsi="Calibri"/>
                <w:color w:val="000000"/>
                <w:sz w:val="16"/>
                <w:szCs w:val="16"/>
              </w:rPr>
            </w:pPr>
          </w:p>
        </w:tc>
      </w:tr>
      <w:tr w:rsidR="008434CF" w:rsidRPr="00704604" w:rsidTr="000324F1">
        <w:trPr>
          <w:trHeight w:val="300"/>
          <w:jc w:val="center"/>
        </w:trPr>
        <w:tc>
          <w:tcPr>
            <w:tcW w:w="709" w:type="dxa"/>
            <w:tcBorders>
              <w:top w:val="nil"/>
              <w:left w:val="single" w:sz="4" w:space="0" w:color="000000"/>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10</w:t>
            </w:r>
          </w:p>
        </w:tc>
        <w:tc>
          <w:tcPr>
            <w:tcW w:w="6095" w:type="dxa"/>
            <w:tcBorders>
              <w:top w:val="nil"/>
              <w:left w:val="nil"/>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Modelagem de chave tipo tetra.</w:t>
            </w:r>
          </w:p>
        </w:tc>
        <w:tc>
          <w:tcPr>
            <w:tcW w:w="2693" w:type="dxa"/>
            <w:tcBorders>
              <w:top w:val="nil"/>
              <w:left w:val="nil"/>
              <w:bottom w:val="single" w:sz="4" w:space="0" w:color="000000"/>
              <w:right w:val="single" w:sz="4" w:space="0" w:color="000000"/>
            </w:tcBorders>
            <w:shd w:val="clear" w:color="auto" w:fill="auto"/>
            <w:hideMark/>
          </w:tcPr>
          <w:p w:rsidR="008434CF" w:rsidRPr="00704604" w:rsidRDefault="008434CF" w:rsidP="008434CF">
            <w:pPr>
              <w:jc w:val="center"/>
              <w:rPr>
                <w:rFonts w:ascii="Calibri" w:hAnsi="Calibri"/>
                <w:color w:val="000000"/>
                <w:sz w:val="16"/>
                <w:szCs w:val="16"/>
              </w:rPr>
            </w:pPr>
            <w:r w:rsidRPr="00704604">
              <w:rPr>
                <w:rFonts w:ascii="Calibri" w:hAnsi="Calibri"/>
                <w:color w:val="000000"/>
                <w:sz w:val="16"/>
                <w:szCs w:val="16"/>
              </w:rPr>
              <w:t> </w:t>
            </w:r>
          </w:p>
        </w:tc>
      </w:tr>
      <w:tr w:rsidR="008434CF" w:rsidRPr="00704604" w:rsidTr="000324F1">
        <w:trPr>
          <w:trHeight w:val="300"/>
          <w:jc w:val="center"/>
        </w:trPr>
        <w:tc>
          <w:tcPr>
            <w:tcW w:w="709" w:type="dxa"/>
            <w:tcBorders>
              <w:top w:val="nil"/>
              <w:left w:val="single" w:sz="4" w:space="0" w:color="000000"/>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11</w:t>
            </w:r>
          </w:p>
        </w:tc>
        <w:tc>
          <w:tcPr>
            <w:tcW w:w="6095" w:type="dxa"/>
            <w:tcBorders>
              <w:top w:val="nil"/>
              <w:left w:val="nil"/>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Abertura de fechadura de gavetas de mesa, porta, armário, cadeado, arquivos e móveis em geral.</w:t>
            </w:r>
          </w:p>
        </w:tc>
        <w:tc>
          <w:tcPr>
            <w:tcW w:w="2693" w:type="dxa"/>
            <w:tcBorders>
              <w:top w:val="nil"/>
              <w:left w:val="nil"/>
              <w:bottom w:val="single" w:sz="4" w:space="0" w:color="000000"/>
              <w:right w:val="single" w:sz="4" w:space="0" w:color="000000"/>
            </w:tcBorders>
            <w:shd w:val="clear" w:color="auto" w:fill="auto"/>
            <w:hideMark/>
          </w:tcPr>
          <w:p w:rsidR="008434CF" w:rsidRPr="00704604" w:rsidRDefault="008434CF" w:rsidP="008434CF">
            <w:pPr>
              <w:jc w:val="center"/>
              <w:rPr>
                <w:rFonts w:ascii="Calibri" w:hAnsi="Calibri"/>
                <w:color w:val="000000"/>
                <w:sz w:val="16"/>
                <w:szCs w:val="16"/>
              </w:rPr>
            </w:pPr>
            <w:r w:rsidRPr="00704604">
              <w:rPr>
                <w:rFonts w:ascii="Calibri" w:hAnsi="Calibri"/>
                <w:color w:val="000000"/>
                <w:sz w:val="16"/>
                <w:szCs w:val="16"/>
              </w:rPr>
              <w:t> </w:t>
            </w:r>
          </w:p>
        </w:tc>
      </w:tr>
      <w:tr w:rsidR="008434CF" w:rsidRPr="00704604" w:rsidTr="000324F1">
        <w:trPr>
          <w:trHeight w:val="300"/>
          <w:jc w:val="center"/>
        </w:trPr>
        <w:tc>
          <w:tcPr>
            <w:tcW w:w="709" w:type="dxa"/>
            <w:tcBorders>
              <w:top w:val="nil"/>
              <w:left w:val="single" w:sz="4" w:space="0" w:color="000000"/>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12</w:t>
            </w:r>
          </w:p>
        </w:tc>
        <w:tc>
          <w:tcPr>
            <w:tcW w:w="6095" w:type="dxa"/>
            <w:tcBorders>
              <w:top w:val="nil"/>
              <w:left w:val="nil"/>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Abertura de fechadura de veículo.</w:t>
            </w:r>
          </w:p>
        </w:tc>
        <w:tc>
          <w:tcPr>
            <w:tcW w:w="2693" w:type="dxa"/>
            <w:tcBorders>
              <w:top w:val="nil"/>
              <w:left w:val="nil"/>
              <w:bottom w:val="single" w:sz="4" w:space="0" w:color="000000"/>
              <w:right w:val="single" w:sz="4" w:space="0" w:color="000000"/>
            </w:tcBorders>
            <w:shd w:val="clear" w:color="auto" w:fill="auto"/>
            <w:hideMark/>
          </w:tcPr>
          <w:p w:rsidR="008434CF" w:rsidRPr="00704604" w:rsidRDefault="008434CF" w:rsidP="008434CF">
            <w:pPr>
              <w:jc w:val="center"/>
              <w:rPr>
                <w:rFonts w:ascii="Calibri" w:hAnsi="Calibri"/>
                <w:color w:val="000000"/>
                <w:sz w:val="16"/>
                <w:szCs w:val="16"/>
              </w:rPr>
            </w:pPr>
          </w:p>
        </w:tc>
      </w:tr>
      <w:tr w:rsidR="008434CF" w:rsidRPr="00704604" w:rsidTr="000324F1">
        <w:trPr>
          <w:trHeight w:val="300"/>
          <w:jc w:val="center"/>
        </w:trPr>
        <w:tc>
          <w:tcPr>
            <w:tcW w:w="709" w:type="dxa"/>
            <w:tcBorders>
              <w:top w:val="nil"/>
              <w:left w:val="single" w:sz="4" w:space="0" w:color="000000"/>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13</w:t>
            </w:r>
          </w:p>
        </w:tc>
        <w:tc>
          <w:tcPr>
            <w:tcW w:w="6095" w:type="dxa"/>
            <w:tcBorders>
              <w:top w:val="nil"/>
              <w:left w:val="nil"/>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Abertura de fechadura de cofre.</w:t>
            </w:r>
          </w:p>
        </w:tc>
        <w:tc>
          <w:tcPr>
            <w:tcW w:w="2693" w:type="dxa"/>
            <w:tcBorders>
              <w:top w:val="nil"/>
              <w:left w:val="nil"/>
              <w:bottom w:val="single" w:sz="4" w:space="0" w:color="000000"/>
              <w:right w:val="single" w:sz="4" w:space="0" w:color="000000"/>
            </w:tcBorders>
            <w:shd w:val="clear" w:color="auto" w:fill="auto"/>
            <w:hideMark/>
          </w:tcPr>
          <w:p w:rsidR="008434CF" w:rsidRPr="00704604" w:rsidRDefault="008434CF" w:rsidP="008434CF">
            <w:pPr>
              <w:jc w:val="center"/>
              <w:rPr>
                <w:rFonts w:ascii="Calibri" w:hAnsi="Calibri"/>
                <w:color w:val="000000"/>
                <w:sz w:val="16"/>
                <w:szCs w:val="16"/>
              </w:rPr>
            </w:pPr>
          </w:p>
        </w:tc>
      </w:tr>
      <w:tr w:rsidR="008434CF" w:rsidRPr="00704604" w:rsidTr="000324F1">
        <w:trPr>
          <w:trHeight w:val="300"/>
          <w:jc w:val="center"/>
        </w:trPr>
        <w:tc>
          <w:tcPr>
            <w:tcW w:w="709" w:type="dxa"/>
            <w:tcBorders>
              <w:top w:val="nil"/>
              <w:left w:val="single" w:sz="4" w:space="0" w:color="000000"/>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14</w:t>
            </w:r>
          </w:p>
        </w:tc>
        <w:tc>
          <w:tcPr>
            <w:tcW w:w="6095" w:type="dxa"/>
            <w:tcBorders>
              <w:top w:val="nil"/>
              <w:left w:val="nil"/>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Abertura de fechadura modelo tetra.</w:t>
            </w:r>
          </w:p>
        </w:tc>
        <w:tc>
          <w:tcPr>
            <w:tcW w:w="2693" w:type="dxa"/>
            <w:tcBorders>
              <w:top w:val="nil"/>
              <w:left w:val="nil"/>
              <w:bottom w:val="single" w:sz="4" w:space="0" w:color="000000"/>
              <w:right w:val="single" w:sz="4" w:space="0" w:color="000000"/>
            </w:tcBorders>
            <w:shd w:val="clear" w:color="auto" w:fill="auto"/>
            <w:hideMark/>
          </w:tcPr>
          <w:p w:rsidR="008434CF" w:rsidRPr="00704604" w:rsidRDefault="008434CF" w:rsidP="008434CF">
            <w:pPr>
              <w:jc w:val="center"/>
              <w:rPr>
                <w:rFonts w:ascii="Calibri" w:hAnsi="Calibri"/>
                <w:color w:val="000000"/>
                <w:sz w:val="16"/>
                <w:szCs w:val="16"/>
              </w:rPr>
            </w:pPr>
          </w:p>
        </w:tc>
      </w:tr>
      <w:tr w:rsidR="008434CF" w:rsidRPr="00704604" w:rsidTr="000324F1">
        <w:trPr>
          <w:trHeight w:val="300"/>
          <w:jc w:val="center"/>
        </w:trPr>
        <w:tc>
          <w:tcPr>
            <w:tcW w:w="709" w:type="dxa"/>
            <w:tcBorders>
              <w:top w:val="nil"/>
              <w:left w:val="single" w:sz="4" w:space="0" w:color="000000"/>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15</w:t>
            </w:r>
          </w:p>
        </w:tc>
        <w:tc>
          <w:tcPr>
            <w:tcW w:w="6095" w:type="dxa"/>
            <w:tcBorders>
              <w:top w:val="nil"/>
              <w:left w:val="nil"/>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Extração de chave em fechadura de gaveta de mesa, porta, armário, cadeado, arquivo e móveis em geral.</w:t>
            </w:r>
          </w:p>
        </w:tc>
        <w:tc>
          <w:tcPr>
            <w:tcW w:w="2693" w:type="dxa"/>
            <w:tcBorders>
              <w:top w:val="nil"/>
              <w:left w:val="nil"/>
              <w:bottom w:val="single" w:sz="4" w:space="0" w:color="000000"/>
              <w:right w:val="single" w:sz="4" w:space="0" w:color="000000"/>
            </w:tcBorders>
            <w:shd w:val="clear" w:color="auto" w:fill="auto"/>
            <w:hideMark/>
          </w:tcPr>
          <w:p w:rsidR="008434CF" w:rsidRPr="00704604" w:rsidRDefault="008434CF" w:rsidP="008434CF">
            <w:pPr>
              <w:jc w:val="center"/>
              <w:rPr>
                <w:rFonts w:ascii="Calibri" w:hAnsi="Calibri"/>
                <w:color w:val="000000"/>
                <w:sz w:val="16"/>
                <w:szCs w:val="16"/>
              </w:rPr>
            </w:pPr>
          </w:p>
        </w:tc>
      </w:tr>
      <w:tr w:rsidR="008434CF" w:rsidRPr="00704604" w:rsidTr="000324F1">
        <w:trPr>
          <w:trHeight w:val="300"/>
          <w:jc w:val="center"/>
        </w:trPr>
        <w:tc>
          <w:tcPr>
            <w:tcW w:w="709" w:type="dxa"/>
            <w:tcBorders>
              <w:top w:val="nil"/>
              <w:left w:val="single" w:sz="4" w:space="0" w:color="000000"/>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16</w:t>
            </w:r>
          </w:p>
        </w:tc>
        <w:tc>
          <w:tcPr>
            <w:tcW w:w="6095" w:type="dxa"/>
            <w:tcBorders>
              <w:top w:val="nil"/>
              <w:left w:val="nil"/>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Extração de chave em fechadura de veículo.</w:t>
            </w:r>
          </w:p>
        </w:tc>
        <w:tc>
          <w:tcPr>
            <w:tcW w:w="2693" w:type="dxa"/>
            <w:tcBorders>
              <w:top w:val="nil"/>
              <w:left w:val="nil"/>
              <w:bottom w:val="single" w:sz="4" w:space="0" w:color="000000"/>
              <w:right w:val="single" w:sz="4" w:space="0" w:color="000000"/>
            </w:tcBorders>
            <w:shd w:val="clear" w:color="auto" w:fill="auto"/>
            <w:hideMark/>
          </w:tcPr>
          <w:p w:rsidR="008434CF" w:rsidRPr="00704604" w:rsidRDefault="008434CF" w:rsidP="008434CF">
            <w:pPr>
              <w:jc w:val="center"/>
              <w:rPr>
                <w:rFonts w:ascii="Calibri" w:hAnsi="Calibri"/>
                <w:color w:val="000000"/>
                <w:sz w:val="16"/>
                <w:szCs w:val="16"/>
              </w:rPr>
            </w:pPr>
          </w:p>
        </w:tc>
      </w:tr>
      <w:tr w:rsidR="008434CF" w:rsidRPr="00704604" w:rsidTr="000324F1">
        <w:trPr>
          <w:trHeight w:val="300"/>
          <w:jc w:val="center"/>
        </w:trPr>
        <w:tc>
          <w:tcPr>
            <w:tcW w:w="709" w:type="dxa"/>
            <w:tcBorders>
              <w:top w:val="nil"/>
              <w:left w:val="single" w:sz="4" w:space="0" w:color="000000"/>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17</w:t>
            </w:r>
          </w:p>
        </w:tc>
        <w:tc>
          <w:tcPr>
            <w:tcW w:w="6095" w:type="dxa"/>
            <w:tcBorders>
              <w:top w:val="nil"/>
              <w:left w:val="nil"/>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Extração de chave em fechadura de cofre.</w:t>
            </w:r>
          </w:p>
        </w:tc>
        <w:tc>
          <w:tcPr>
            <w:tcW w:w="2693" w:type="dxa"/>
            <w:tcBorders>
              <w:top w:val="nil"/>
              <w:left w:val="nil"/>
              <w:bottom w:val="single" w:sz="4" w:space="0" w:color="000000"/>
              <w:right w:val="single" w:sz="4" w:space="0" w:color="000000"/>
            </w:tcBorders>
            <w:shd w:val="clear" w:color="auto" w:fill="auto"/>
            <w:hideMark/>
          </w:tcPr>
          <w:p w:rsidR="008434CF" w:rsidRPr="00704604" w:rsidRDefault="008434CF" w:rsidP="008434CF">
            <w:pPr>
              <w:jc w:val="center"/>
              <w:rPr>
                <w:rFonts w:ascii="Calibri" w:hAnsi="Calibri"/>
                <w:color w:val="000000"/>
                <w:sz w:val="16"/>
                <w:szCs w:val="16"/>
              </w:rPr>
            </w:pPr>
          </w:p>
        </w:tc>
      </w:tr>
      <w:tr w:rsidR="008434CF" w:rsidRPr="00704604" w:rsidTr="000324F1">
        <w:trPr>
          <w:trHeight w:val="300"/>
          <w:jc w:val="center"/>
        </w:trPr>
        <w:tc>
          <w:tcPr>
            <w:tcW w:w="709" w:type="dxa"/>
            <w:tcBorders>
              <w:top w:val="nil"/>
              <w:left w:val="single" w:sz="4" w:space="0" w:color="000000"/>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18</w:t>
            </w:r>
          </w:p>
        </w:tc>
        <w:tc>
          <w:tcPr>
            <w:tcW w:w="6095" w:type="dxa"/>
            <w:tcBorders>
              <w:top w:val="nil"/>
              <w:left w:val="nil"/>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Extração de chave em fechadura modelo tetra.</w:t>
            </w:r>
          </w:p>
        </w:tc>
        <w:tc>
          <w:tcPr>
            <w:tcW w:w="2693" w:type="dxa"/>
            <w:tcBorders>
              <w:top w:val="nil"/>
              <w:left w:val="nil"/>
              <w:bottom w:val="single" w:sz="4" w:space="0" w:color="000000"/>
              <w:right w:val="single" w:sz="4" w:space="0" w:color="000000"/>
            </w:tcBorders>
            <w:shd w:val="clear" w:color="auto" w:fill="auto"/>
            <w:hideMark/>
          </w:tcPr>
          <w:p w:rsidR="008434CF" w:rsidRPr="00704604" w:rsidRDefault="008434CF" w:rsidP="008434CF">
            <w:pPr>
              <w:jc w:val="center"/>
              <w:rPr>
                <w:rFonts w:ascii="Calibri" w:hAnsi="Calibri"/>
                <w:color w:val="000000"/>
                <w:sz w:val="16"/>
                <w:szCs w:val="16"/>
              </w:rPr>
            </w:pPr>
          </w:p>
        </w:tc>
      </w:tr>
      <w:tr w:rsidR="008434CF" w:rsidRPr="00704604" w:rsidTr="000324F1">
        <w:trPr>
          <w:trHeight w:val="300"/>
          <w:jc w:val="center"/>
        </w:trPr>
        <w:tc>
          <w:tcPr>
            <w:tcW w:w="709" w:type="dxa"/>
            <w:tcBorders>
              <w:top w:val="nil"/>
              <w:left w:val="single" w:sz="4" w:space="0" w:color="000000"/>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19</w:t>
            </w:r>
          </w:p>
        </w:tc>
        <w:tc>
          <w:tcPr>
            <w:tcW w:w="6095" w:type="dxa"/>
            <w:tcBorders>
              <w:top w:val="nil"/>
              <w:left w:val="nil"/>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Troca de segredo em fechadura de veículo.</w:t>
            </w:r>
          </w:p>
        </w:tc>
        <w:tc>
          <w:tcPr>
            <w:tcW w:w="2693" w:type="dxa"/>
            <w:tcBorders>
              <w:top w:val="nil"/>
              <w:left w:val="nil"/>
              <w:bottom w:val="single" w:sz="4" w:space="0" w:color="000000"/>
              <w:right w:val="single" w:sz="4" w:space="0" w:color="000000"/>
            </w:tcBorders>
            <w:shd w:val="clear" w:color="auto" w:fill="auto"/>
            <w:hideMark/>
          </w:tcPr>
          <w:p w:rsidR="008434CF" w:rsidRPr="00704604" w:rsidRDefault="008434CF" w:rsidP="008434CF">
            <w:pPr>
              <w:jc w:val="center"/>
              <w:rPr>
                <w:rFonts w:ascii="Calibri" w:hAnsi="Calibri"/>
                <w:color w:val="000000"/>
                <w:sz w:val="16"/>
                <w:szCs w:val="16"/>
              </w:rPr>
            </w:pPr>
          </w:p>
        </w:tc>
      </w:tr>
      <w:tr w:rsidR="008434CF" w:rsidRPr="00704604" w:rsidTr="000324F1">
        <w:trPr>
          <w:trHeight w:val="300"/>
          <w:jc w:val="center"/>
        </w:trPr>
        <w:tc>
          <w:tcPr>
            <w:tcW w:w="709" w:type="dxa"/>
            <w:tcBorders>
              <w:top w:val="nil"/>
              <w:left w:val="single" w:sz="4" w:space="0" w:color="000000"/>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20</w:t>
            </w:r>
          </w:p>
        </w:tc>
        <w:tc>
          <w:tcPr>
            <w:tcW w:w="6095" w:type="dxa"/>
            <w:tcBorders>
              <w:top w:val="nil"/>
              <w:left w:val="nil"/>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Troca de segredo em cofre.</w:t>
            </w:r>
          </w:p>
        </w:tc>
        <w:tc>
          <w:tcPr>
            <w:tcW w:w="2693" w:type="dxa"/>
            <w:tcBorders>
              <w:top w:val="nil"/>
              <w:left w:val="nil"/>
              <w:bottom w:val="single" w:sz="4" w:space="0" w:color="000000"/>
              <w:right w:val="single" w:sz="4" w:space="0" w:color="000000"/>
            </w:tcBorders>
            <w:shd w:val="clear" w:color="auto" w:fill="auto"/>
            <w:hideMark/>
          </w:tcPr>
          <w:p w:rsidR="008434CF" w:rsidRPr="00704604" w:rsidRDefault="008434CF" w:rsidP="008434CF">
            <w:pPr>
              <w:jc w:val="center"/>
              <w:rPr>
                <w:rFonts w:ascii="Calibri" w:hAnsi="Calibri"/>
                <w:color w:val="000000"/>
                <w:sz w:val="16"/>
                <w:szCs w:val="16"/>
              </w:rPr>
            </w:pPr>
          </w:p>
        </w:tc>
      </w:tr>
      <w:tr w:rsidR="008434CF" w:rsidRPr="00704604" w:rsidTr="000324F1">
        <w:trPr>
          <w:trHeight w:val="300"/>
          <w:jc w:val="center"/>
        </w:trPr>
        <w:tc>
          <w:tcPr>
            <w:tcW w:w="709" w:type="dxa"/>
            <w:tcBorders>
              <w:top w:val="nil"/>
              <w:left w:val="single" w:sz="4" w:space="0" w:color="000000"/>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21</w:t>
            </w:r>
          </w:p>
        </w:tc>
        <w:tc>
          <w:tcPr>
            <w:tcW w:w="6095" w:type="dxa"/>
            <w:tcBorders>
              <w:top w:val="nil"/>
              <w:left w:val="nil"/>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Troca de segredo em fechadura modelo tetra.</w:t>
            </w:r>
          </w:p>
        </w:tc>
        <w:tc>
          <w:tcPr>
            <w:tcW w:w="2693" w:type="dxa"/>
            <w:tcBorders>
              <w:top w:val="nil"/>
              <w:left w:val="nil"/>
              <w:bottom w:val="single" w:sz="4" w:space="0" w:color="000000"/>
              <w:right w:val="single" w:sz="4" w:space="0" w:color="000000"/>
            </w:tcBorders>
            <w:shd w:val="clear" w:color="auto" w:fill="auto"/>
            <w:hideMark/>
          </w:tcPr>
          <w:p w:rsidR="008434CF" w:rsidRPr="00704604" w:rsidRDefault="008434CF" w:rsidP="008434CF">
            <w:pPr>
              <w:jc w:val="center"/>
              <w:rPr>
                <w:rFonts w:ascii="Calibri" w:hAnsi="Calibri"/>
                <w:color w:val="000000"/>
                <w:sz w:val="16"/>
                <w:szCs w:val="16"/>
              </w:rPr>
            </w:pPr>
          </w:p>
        </w:tc>
      </w:tr>
      <w:tr w:rsidR="008434CF" w:rsidRPr="00704604" w:rsidTr="000324F1">
        <w:trPr>
          <w:trHeight w:val="300"/>
          <w:jc w:val="center"/>
        </w:trPr>
        <w:tc>
          <w:tcPr>
            <w:tcW w:w="709" w:type="dxa"/>
            <w:tcBorders>
              <w:top w:val="nil"/>
              <w:left w:val="single" w:sz="4" w:space="0" w:color="000000"/>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22</w:t>
            </w:r>
          </w:p>
        </w:tc>
        <w:tc>
          <w:tcPr>
            <w:tcW w:w="6095" w:type="dxa"/>
            <w:tcBorders>
              <w:top w:val="nil"/>
              <w:left w:val="nil"/>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Recuperação de fechaduras comuns em gavetas de mesa, porta, armário, arquivo e móveis em geral.</w:t>
            </w:r>
          </w:p>
        </w:tc>
        <w:tc>
          <w:tcPr>
            <w:tcW w:w="2693" w:type="dxa"/>
            <w:tcBorders>
              <w:top w:val="nil"/>
              <w:left w:val="nil"/>
              <w:bottom w:val="single" w:sz="4" w:space="0" w:color="000000"/>
              <w:right w:val="single" w:sz="4" w:space="0" w:color="000000"/>
            </w:tcBorders>
            <w:shd w:val="clear" w:color="auto" w:fill="auto"/>
            <w:hideMark/>
          </w:tcPr>
          <w:p w:rsidR="008434CF" w:rsidRPr="00704604" w:rsidRDefault="008434CF" w:rsidP="008434CF">
            <w:pPr>
              <w:jc w:val="center"/>
              <w:rPr>
                <w:rFonts w:ascii="Calibri" w:hAnsi="Calibri"/>
                <w:color w:val="000000"/>
                <w:sz w:val="16"/>
                <w:szCs w:val="16"/>
              </w:rPr>
            </w:pPr>
            <w:r w:rsidRPr="00704604">
              <w:rPr>
                <w:rFonts w:ascii="Calibri" w:hAnsi="Calibri"/>
                <w:color w:val="000000"/>
                <w:sz w:val="16"/>
                <w:szCs w:val="16"/>
              </w:rPr>
              <w:t> </w:t>
            </w:r>
          </w:p>
        </w:tc>
      </w:tr>
      <w:tr w:rsidR="008434CF" w:rsidRPr="00704604" w:rsidTr="000324F1">
        <w:trPr>
          <w:trHeight w:val="300"/>
          <w:jc w:val="center"/>
        </w:trPr>
        <w:tc>
          <w:tcPr>
            <w:tcW w:w="709" w:type="dxa"/>
            <w:tcBorders>
              <w:top w:val="nil"/>
              <w:left w:val="single" w:sz="4" w:space="0" w:color="000000"/>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23</w:t>
            </w:r>
          </w:p>
        </w:tc>
        <w:tc>
          <w:tcPr>
            <w:tcW w:w="6095" w:type="dxa"/>
            <w:tcBorders>
              <w:top w:val="nil"/>
              <w:left w:val="nil"/>
              <w:bottom w:val="single" w:sz="4" w:space="0" w:color="000000"/>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Recuperação de fechadura tetra em gaveta de mesa, porta, armário, arquivo e móveis em geral.</w:t>
            </w:r>
          </w:p>
        </w:tc>
        <w:tc>
          <w:tcPr>
            <w:tcW w:w="2693" w:type="dxa"/>
            <w:tcBorders>
              <w:top w:val="nil"/>
              <w:left w:val="nil"/>
              <w:bottom w:val="single" w:sz="4" w:space="0" w:color="000000"/>
              <w:right w:val="single" w:sz="4" w:space="0" w:color="000000"/>
            </w:tcBorders>
            <w:shd w:val="clear" w:color="auto" w:fill="auto"/>
            <w:hideMark/>
          </w:tcPr>
          <w:p w:rsidR="008434CF" w:rsidRPr="00704604" w:rsidRDefault="008434CF" w:rsidP="008434CF">
            <w:pPr>
              <w:jc w:val="center"/>
              <w:rPr>
                <w:rFonts w:ascii="Calibri" w:hAnsi="Calibri"/>
                <w:color w:val="000000"/>
                <w:sz w:val="16"/>
                <w:szCs w:val="16"/>
              </w:rPr>
            </w:pPr>
            <w:r w:rsidRPr="00704604">
              <w:rPr>
                <w:rFonts w:ascii="Calibri" w:hAnsi="Calibri"/>
                <w:color w:val="000000"/>
                <w:sz w:val="16"/>
                <w:szCs w:val="16"/>
              </w:rPr>
              <w:t> </w:t>
            </w:r>
          </w:p>
        </w:tc>
      </w:tr>
      <w:tr w:rsidR="008434CF" w:rsidRPr="00704604" w:rsidTr="00491503">
        <w:trPr>
          <w:trHeight w:val="300"/>
          <w:jc w:val="center"/>
        </w:trPr>
        <w:tc>
          <w:tcPr>
            <w:tcW w:w="709" w:type="dxa"/>
            <w:tcBorders>
              <w:top w:val="nil"/>
              <w:left w:val="single" w:sz="4" w:space="0" w:color="000000"/>
              <w:bottom w:val="single" w:sz="4" w:space="0" w:color="auto"/>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24</w:t>
            </w:r>
          </w:p>
        </w:tc>
        <w:tc>
          <w:tcPr>
            <w:tcW w:w="6095" w:type="dxa"/>
            <w:tcBorders>
              <w:top w:val="nil"/>
              <w:left w:val="nil"/>
              <w:bottom w:val="single" w:sz="4" w:space="0" w:color="auto"/>
              <w:right w:val="single" w:sz="4" w:space="0" w:color="000000"/>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Fornecimento e instalação de fechadura comum em gaveta de mesa, porta, armário, arquivos e móveis em geral.</w:t>
            </w:r>
          </w:p>
        </w:tc>
        <w:tc>
          <w:tcPr>
            <w:tcW w:w="2693" w:type="dxa"/>
            <w:tcBorders>
              <w:top w:val="nil"/>
              <w:left w:val="nil"/>
              <w:bottom w:val="single" w:sz="4" w:space="0" w:color="auto"/>
              <w:right w:val="single" w:sz="4" w:space="0" w:color="000000"/>
            </w:tcBorders>
            <w:shd w:val="clear" w:color="auto" w:fill="auto"/>
            <w:hideMark/>
          </w:tcPr>
          <w:p w:rsidR="008434CF" w:rsidRPr="00704604" w:rsidRDefault="008434CF" w:rsidP="008434CF">
            <w:pPr>
              <w:jc w:val="center"/>
              <w:rPr>
                <w:rFonts w:ascii="Calibri" w:hAnsi="Calibri"/>
                <w:color w:val="000000"/>
                <w:sz w:val="16"/>
                <w:szCs w:val="16"/>
              </w:rPr>
            </w:pPr>
            <w:r w:rsidRPr="00704604">
              <w:rPr>
                <w:rFonts w:ascii="Calibri" w:hAnsi="Calibri"/>
                <w:color w:val="000000"/>
                <w:sz w:val="16"/>
                <w:szCs w:val="16"/>
              </w:rPr>
              <w:t> </w:t>
            </w:r>
          </w:p>
        </w:tc>
      </w:tr>
      <w:tr w:rsidR="008434CF" w:rsidRPr="00704604" w:rsidTr="00491503">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25</w:t>
            </w:r>
          </w:p>
        </w:tc>
        <w:tc>
          <w:tcPr>
            <w:tcW w:w="6095" w:type="dxa"/>
            <w:tcBorders>
              <w:top w:val="single" w:sz="4" w:space="0" w:color="auto"/>
              <w:left w:val="single" w:sz="4" w:space="0" w:color="auto"/>
              <w:bottom w:val="single" w:sz="4" w:space="0" w:color="auto"/>
              <w:right w:val="single" w:sz="4" w:space="0" w:color="auto"/>
            </w:tcBorders>
            <w:shd w:val="clear" w:color="auto" w:fill="auto"/>
            <w:hideMark/>
          </w:tcPr>
          <w:p w:rsidR="008434CF" w:rsidRPr="00704604" w:rsidRDefault="008434CF" w:rsidP="008434CF">
            <w:pPr>
              <w:rPr>
                <w:rFonts w:ascii="Calibri" w:hAnsi="Calibri"/>
                <w:color w:val="000000"/>
                <w:sz w:val="16"/>
                <w:szCs w:val="16"/>
              </w:rPr>
            </w:pPr>
            <w:r w:rsidRPr="00704604">
              <w:rPr>
                <w:rFonts w:ascii="Calibri" w:hAnsi="Calibri"/>
                <w:color w:val="000000"/>
                <w:sz w:val="16"/>
                <w:szCs w:val="16"/>
              </w:rPr>
              <w:t>Fornecimento e instalação de fechadura tipo tetra em gaveta de mesa, porta, armário, arquivo e móveis em geral.</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8434CF" w:rsidRPr="00704604" w:rsidRDefault="008434CF" w:rsidP="008434CF">
            <w:pPr>
              <w:jc w:val="center"/>
              <w:rPr>
                <w:rFonts w:ascii="Calibri" w:hAnsi="Calibri"/>
                <w:color w:val="000000"/>
                <w:sz w:val="16"/>
                <w:szCs w:val="16"/>
              </w:rPr>
            </w:pPr>
            <w:r w:rsidRPr="00704604">
              <w:rPr>
                <w:rFonts w:ascii="Calibri" w:hAnsi="Calibri"/>
                <w:color w:val="000000"/>
                <w:sz w:val="16"/>
                <w:szCs w:val="16"/>
              </w:rPr>
              <w:t> </w:t>
            </w:r>
          </w:p>
        </w:tc>
      </w:tr>
      <w:tr w:rsidR="00491503" w:rsidRPr="00704604" w:rsidTr="00491503">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tcPr>
          <w:p w:rsidR="00491503" w:rsidRPr="00491503" w:rsidRDefault="00491503" w:rsidP="008434CF">
            <w:pPr>
              <w:rPr>
                <w:rFonts w:asciiTheme="minorHAnsi" w:hAnsiTheme="minorHAnsi"/>
                <w:color w:val="000000"/>
                <w:sz w:val="16"/>
                <w:szCs w:val="16"/>
              </w:rPr>
            </w:pPr>
            <w:r w:rsidRPr="00491503">
              <w:rPr>
                <w:rFonts w:asciiTheme="minorHAnsi" w:hAnsiTheme="minorHAnsi"/>
                <w:color w:val="000000"/>
                <w:sz w:val="16"/>
                <w:szCs w:val="16"/>
              </w:rPr>
              <w:t>26</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491503" w:rsidRPr="00491503" w:rsidRDefault="00491503" w:rsidP="008434CF">
            <w:pPr>
              <w:rPr>
                <w:rFonts w:asciiTheme="minorHAnsi" w:hAnsiTheme="minorHAnsi"/>
                <w:color w:val="000000"/>
                <w:sz w:val="16"/>
                <w:szCs w:val="16"/>
              </w:rPr>
            </w:pPr>
            <w:r w:rsidRPr="00491503">
              <w:rPr>
                <w:rFonts w:asciiTheme="minorHAnsi" w:hAnsiTheme="minorHAnsi" w:cs="Times New Roman"/>
                <w:bCs/>
                <w:sz w:val="16"/>
                <w:szCs w:val="16"/>
              </w:rPr>
              <w:t xml:space="preserve">Fornecimento e instalação de fechadura </w:t>
            </w:r>
            <w:proofErr w:type="spellStart"/>
            <w:r w:rsidRPr="00491503">
              <w:rPr>
                <w:rFonts w:asciiTheme="minorHAnsi" w:hAnsiTheme="minorHAnsi" w:cs="Times New Roman"/>
                <w:bCs/>
                <w:sz w:val="16"/>
                <w:szCs w:val="16"/>
              </w:rPr>
              <w:t>Lockwell</w:t>
            </w:r>
            <w:proofErr w:type="spellEnd"/>
            <w:r w:rsidRPr="00491503">
              <w:rPr>
                <w:rFonts w:asciiTheme="minorHAnsi" w:hAnsiTheme="minorHAnsi" w:cs="Times New Roman"/>
                <w:bCs/>
                <w:sz w:val="16"/>
                <w:szCs w:val="16"/>
              </w:rPr>
              <w:t xml:space="preserve"> ou similar para porta</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91503" w:rsidRPr="00704604" w:rsidRDefault="00491503" w:rsidP="008434CF">
            <w:pPr>
              <w:jc w:val="center"/>
              <w:rPr>
                <w:rFonts w:ascii="Calibri" w:hAnsi="Calibri"/>
                <w:color w:val="000000"/>
                <w:sz w:val="16"/>
                <w:szCs w:val="16"/>
              </w:rPr>
            </w:pPr>
          </w:p>
        </w:tc>
      </w:tr>
      <w:tr w:rsidR="00491503" w:rsidRPr="00704604" w:rsidTr="00491503">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tcPr>
          <w:p w:rsidR="00491503" w:rsidRDefault="00491503" w:rsidP="008434CF">
            <w:pPr>
              <w:rPr>
                <w:rFonts w:ascii="Calibri" w:hAnsi="Calibri"/>
                <w:color w:val="000000"/>
                <w:sz w:val="16"/>
                <w:szCs w:val="16"/>
              </w:rPr>
            </w:pPr>
            <w:r>
              <w:rPr>
                <w:rFonts w:ascii="Calibri" w:hAnsi="Calibri"/>
                <w:color w:val="000000"/>
                <w:sz w:val="16"/>
                <w:szCs w:val="16"/>
              </w:rPr>
              <w:t>27</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491503" w:rsidRPr="00491503" w:rsidRDefault="00491503" w:rsidP="008434CF">
            <w:pPr>
              <w:rPr>
                <w:rFonts w:asciiTheme="minorHAnsi" w:hAnsiTheme="minorHAnsi"/>
                <w:color w:val="000000"/>
                <w:sz w:val="16"/>
                <w:szCs w:val="16"/>
              </w:rPr>
            </w:pPr>
            <w:r w:rsidRPr="00491503">
              <w:rPr>
                <w:rFonts w:asciiTheme="minorHAnsi" w:hAnsiTheme="minorHAnsi" w:cs="Times New Roman"/>
                <w:b/>
                <w:bCs/>
                <w:sz w:val="16"/>
                <w:szCs w:val="16"/>
              </w:rPr>
              <w:t>Fornecimento e instalação</w:t>
            </w:r>
            <w:r w:rsidRPr="00491503">
              <w:rPr>
                <w:rFonts w:asciiTheme="minorHAnsi" w:hAnsiTheme="minorHAnsi" w:cs="Times New Roman"/>
                <w:bCs/>
                <w:sz w:val="16"/>
                <w:szCs w:val="16"/>
              </w:rPr>
              <w:t xml:space="preserve"> de fechadura biométrica stand </w:t>
            </w:r>
            <w:proofErr w:type="spellStart"/>
            <w:r w:rsidRPr="00491503">
              <w:rPr>
                <w:rFonts w:asciiTheme="minorHAnsi" w:hAnsiTheme="minorHAnsi" w:cs="Times New Roman"/>
                <w:bCs/>
                <w:sz w:val="16"/>
                <w:szCs w:val="16"/>
              </w:rPr>
              <w:t>alone</w:t>
            </w:r>
            <w:proofErr w:type="spellEnd"/>
            <w:r w:rsidRPr="00491503">
              <w:rPr>
                <w:rFonts w:asciiTheme="minorHAnsi" w:hAnsiTheme="minorHAnsi" w:cs="Times New Roman"/>
                <w:bCs/>
                <w:sz w:val="16"/>
                <w:szCs w:val="16"/>
              </w:rPr>
              <w:t>, instalação sem fios ou cabos.</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91503" w:rsidRPr="00704604" w:rsidRDefault="00491503" w:rsidP="008434CF">
            <w:pPr>
              <w:jc w:val="center"/>
              <w:rPr>
                <w:rFonts w:ascii="Calibri" w:hAnsi="Calibri"/>
                <w:color w:val="000000"/>
                <w:sz w:val="16"/>
                <w:szCs w:val="16"/>
              </w:rPr>
            </w:pPr>
          </w:p>
        </w:tc>
      </w:tr>
    </w:tbl>
    <w:p w:rsidR="008434CF" w:rsidRPr="00704604" w:rsidRDefault="008434CF" w:rsidP="008434CF">
      <w:pPr>
        <w:rPr>
          <w:rFonts w:ascii="Calibri" w:hAnsi="Calibri"/>
          <w:sz w:val="16"/>
          <w:szCs w:val="16"/>
        </w:rPr>
      </w:pPr>
    </w:p>
    <w:tbl>
      <w:tblPr>
        <w:tblW w:w="9708" w:type="dxa"/>
        <w:tblInd w:w="210" w:type="dxa"/>
        <w:tblLook w:val="04A0" w:firstRow="1" w:lastRow="0" w:firstColumn="1" w:lastColumn="0" w:noHBand="0" w:noVBand="1"/>
      </w:tblPr>
      <w:tblGrid>
        <w:gridCol w:w="9708"/>
      </w:tblGrid>
      <w:tr w:rsidR="008434CF" w:rsidRPr="00704604" w:rsidTr="008434CF">
        <w:trPr>
          <w:trHeight w:val="277"/>
        </w:trPr>
        <w:tc>
          <w:tcPr>
            <w:tcW w:w="9708" w:type="dxa"/>
          </w:tcPr>
          <w:p w:rsidR="008434CF" w:rsidRPr="00704604" w:rsidRDefault="008434CF" w:rsidP="008434CF">
            <w:pPr>
              <w:rPr>
                <w:rFonts w:ascii="Calibri" w:hAnsi="Calibri"/>
                <w:sz w:val="16"/>
                <w:szCs w:val="16"/>
              </w:rPr>
            </w:pPr>
            <w:r w:rsidRPr="00704604">
              <w:rPr>
                <w:rFonts w:ascii="Calibri" w:hAnsi="Calibri"/>
                <w:sz w:val="16"/>
                <w:szCs w:val="16"/>
              </w:rPr>
              <w:t>Autorizado por: _________________________________________________</w:t>
            </w:r>
          </w:p>
        </w:tc>
      </w:tr>
      <w:tr w:rsidR="008434CF" w:rsidRPr="00704604" w:rsidTr="008434CF">
        <w:trPr>
          <w:trHeight w:val="169"/>
        </w:trPr>
        <w:tc>
          <w:tcPr>
            <w:tcW w:w="9708" w:type="dxa"/>
          </w:tcPr>
          <w:p w:rsidR="008434CF" w:rsidRPr="00704604" w:rsidRDefault="008434CF" w:rsidP="008434CF">
            <w:pPr>
              <w:rPr>
                <w:rFonts w:ascii="Calibri" w:hAnsi="Calibri"/>
                <w:sz w:val="16"/>
                <w:szCs w:val="16"/>
              </w:rPr>
            </w:pPr>
            <w:r w:rsidRPr="00704604">
              <w:rPr>
                <w:rFonts w:ascii="Calibri" w:hAnsi="Calibri"/>
                <w:sz w:val="16"/>
                <w:szCs w:val="16"/>
              </w:rPr>
              <w:lastRenderedPageBreak/>
              <w:t xml:space="preserve">Material entregue em: _____ /_______ </w:t>
            </w:r>
            <w:r>
              <w:rPr>
                <w:rFonts w:ascii="Calibri" w:hAnsi="Calibri"/>
                <w:sz w:val="16"/>
                <w:szCs w:val="16"/>
              </w:rPr>
              <w:t>/ _________</w:t>
            </w:r>
            <w:r w:rsidRPr="00704604">
              <w:rPr>
                <w:rFonts w:ascii="Calibri" w:hAnsi="Calibri"/>
                <w:sz w:val="16"/>
                <w:szCs w:val="16"/>
              </w:rPr>
              <w:t>.</w:t>
            </w:r>
          </w:p>
        </w:tc>
      </w:tr>
    </w:tbl>
    <w:p w:rsidR="008434CF" w:rsidRPr="00704604" w:rsidRDefault="008434CF" w:rsidP="008434CF">
      <w:pPr>
        <w:rPr>
          <w:sz w:val="16"/>
          <w:szCs w:val="16"/>
        </w:rPr>
      </w:pPr>
    </w:p>
    <w:tbl>
      <w:tblPr>
        <w:tblW w:w="9640" w:type="dxa"/>
        <w:tblInd w:w="210" w:type="dxa"/>
        <w:tblLook w:val="04A0" w:firstRow="1" w:lastRow="0" w:firstColumn="1" w:lastColumn="0" w:noHBand="0" w:noVBand="1"/>
      </w:tblPr>
      <w:tblGrid>
        <w:gridCol w:w="9640"/>
      </w:tblGrid>
      <w:tr w:rsidR="008434CF" w:rsidRPr="00704604" w:rsidTr="008434CF">
        <w:trPr>
          <w:trHeight w:val="74"/>
        </w:trPr>
        <w:tc>
          <w:tcPr>
            <w:tcW w:w="9640" w:type="dxa"/>
          </w:tcPr>
          <w:p w:rsidR="008434CF" w:rsidRPr="00704604" w:rsidRDefault="008434CF" w:rsidP="008434CF">
            <w:pPr>
              <w:rPr>
                <w:rFonts w:ascii="Calibri" w:hAnsi="Calibri"/>
                <w:sz w:val="16"/>
                <w:szCs w:val="16"/>
              </w:rPr>
            </w:pPr>
            <w:r w:rsidRPr="00704604">
              <w:rPr>
                <w:rFonts w:ascii="Calibri" w:hAnsi="Calibri"/>
                <w:sz w:val="16"/>
                <w:szCs w:val="16"/>
              </w:rPr>
              <w:t xml:space="preserve">Material recebido por: _____________________________________________                          </w:t>
            </w:r>
          </w:p>
        </w:tc>
      </w:tr>
    </w:tbl>
    <w:p w:rsidR="008434CF" w:rsidRDefault="008434CF">
      <w:pPr>
        <w:rPr>
          <w:rFonts w:ascii="Times New Roman" w:hAnsi="Times New Roman" w:cs="Times New Roman"/>
          <w:b/>
          <w:sz w:val="20"/>
          <w:szCs w:val="20"/>
        </w:rPr>
      </w:pPr>
    </w:p>
    <w:p w:rsidR="00F04C0F" w:rsidRDefault="008434CF" w:rsidP="00F04C0F">
      <w:pPr>
        <w:jc w:val="center"/>
        <w:rPr>
          <w:rFonts w:ascii="Times New Roman" w:hAnsi="Times New Roman" w:cs="Times New Roman"/>
          <w:b/>
          <w:sz w:val="20"/>
          <w:szCs w:val="20"/>
        </w:rPr>
      </w:pPr>
      <w:r>
        <w:rPr>
          <w:rFonts w:ascii="Times New Roman" w:hAnsi="Times New Roman" w:cs="Times New Roman"/>
          <w:b/>
          <w:sz w:val="20"/>
          <w:szCs w:val="20"/>
        </w:rPr>
        <w:t>ANEXO “C</w:t>
      </w:r>
      <w:r w:rsidR="00F04C0F">
        <w:rPr>
          <w:rFonts w:ascii="Times New Roman" w:hAnsi="Times New Roman" w:cs="Times New Roman"/>
          <w:b/>
          <w:sz w:val="20"/>
          <w:szCs w:val="20"/>
        </w:rPr>
        <w:t>” DO TERMO DE REFERÊNCIA</w:t>
      </w:r>
    </w:p>
    <w:p w:rsidR="00F04C0F" w:rsidRPr="00F81BA0" w:rsidRDefault="00F04C0F" w:rsidP="00F04C0F">
      <w:pPr>
        <w:jc w:val="center"/>
        <w:rPr>
          <w:rFonts w:ascii="Times New Roman" w:hAnsi="Times New Roman" w:cs="Times New Roman"/>
          <w:b/>
          <w:sz w:val="20"/>
          <w:szCs w:val="20"/>
        </w:rPr>
      </w:pPr>
    </w:p>
    <w:p w:rsidR="007D35C3" w:rsidRPr="00506CCB" w:rsidRDefault="007D35C3" w:rsidP="007D35C3">
      <w:pPr>
        <w:autoSpaceDE w:val="0"/>
        <w:spacing w:before="57" w:after="57" w:line="200" w:lineRule="atLeast"/>
        <w:ind w:left="635"/>
        <w:jc w:val="center"/>
        <w:rPr>
          <w:rFonts w:ascii="Times New Roman" w:eastAsia="Arial" w:hAnsi="Times New Roman" w:cs="Times New Roman"/>
          <w:b/>
          <w:bCs/>
          <w:sz w:val="20"/>
          <w:szCs w:val="20"/>
        </w:rPr>
      </w:pPr>
      <w:r w:rsidRPr="00506CCB">
        <w:rPr>
          <w:rFonts w:ascii="Times New Roman" w:eastAsia="Arial" w:hAnsi="Times New Roman" w:cs="Times New Roman"/>
          <w:b/>
          <w:bCs/>
          <w:sz w:val="20"/>
          <w:szCs w:val="20"/>
        </w:rPr>
        <w:t>DOS CRITÉRIOS DE SUSTENTABILIDADE AMBIENTAL E DO MODELO DE DECLARAÇÃO DE SUSTENTABILIDADE AMBIENTAL.</w:t>
      </w:r>
    </w:p>
    <w:p w:rsidR="007D35C3" w:rsidRPr="004531ED" w:rsidRDefault="007D35C3" w:rsidP="007D35C3">
      <w:pPr>
        <w:autoSpaceDE w:val="0"/>
        <w:spacing w:before="57" w:after="57" w:line="200" w:lineRule="atLeast"/>
        <w:jc w:val="both"/>
        <w:rPr>
          <w:rFonts w:ascii="Times New Roman" w:hAnsi="Times New Roman" w:cs="Times New Roman"/>
          <w:sz w:val="20"/>
          <w:szCs w:val="20"/>
        </w:rPr>
      </w:pPr>
    </w:p>
    <w:p w:rsidR="007D35C3" w:rsidRPr="004531ED" w:rsidRDefault="007D35C3" w:rsidP="007D35C3">
      <w:pPr>
        <w:autoSpaceDE w:val="0"/>
        <w:spacing w:before="57" w:after="57" w:line="200" w:lineRule="atLeast"/>
        <w:jc w:val="both"/>
        <w:rPr>
          <w:rFonts w:ascii="Times New Roman" w:eastAsia="Arial" w:hAnsi="Times New Roman" w:cs="Times New Roman"/>
          <w:sz w:val="20"/>
          <w:szCs w:val="20"/>
        </w:rPr>
      </w:pPr>
      <w:r w:rsidRPr="004531ED">
        <w:rPr>
          <w:rFonts w:ascii="Times New Roman" w:eastAsia="Arial" w:hAnsi="Times New Roman" w:cs="Times New Roman"/>
          <w:b/>
          <w:bCs/>
          <w:sz w:val="20"/>
          <w:szCs w:val="20"/>
        </w:rPr>
        <w:t xml:space="preserve">1 – </w:t>
      </w:r>
      <w:r w:rsidRPr="004531ED">
        <w:rPr>
          <w:rFonts w:ascii="Times New Roman" w:eastAsia="Arial" w:hAnsi="Times New Roman" w:cs="Times New Roman"/>
          <w:sz w:val="20"/>
          <w:szCs w:val="20"/>
        </w:rPr>
        <w:t>Visando a efetiva aplicação de critérios, ações ambientais e socioambientais quanto a inserção de requisitos de sustentabilidade ambiental nos editais de licitação promovidos pela Administração Pública, em atendimento ao art. 170 da CF/1988, ao art. 3º da Lei nº 8.666/93 alterado pela Lei nº 12.349 de 2010, a Lei nº 12.187/2009 e art. 6º da Instrução Normativa nº 1/2010 da SLTI/MPOG, Decreto nº7746/2012:</w:t>
      </w:r>
    </w:p>
    <w:p w:rsidR="007D35C3" w:rsidRPr="004531ED" w:rsidRDefault="007D35C3" w:rsidP="007D35C3">
      <w:pPr>
        <w:pStyle w:val="Corpodetexto"/>
        <w:autoSpaceDE w:val="0"/>
        <w:spacing w:before="57" w:after="57" w:line="200" w:lineRule="atLeast"/>
        <w:rPr>
          <w:rFonts w:eastAsia="Arial"/>
          <w:b w:val="0"/>
          <w:bCs/>
          <w:iCs/>
          <w:sz w:val="20"/>
          <w:u w:val="single"/>
        </w:rPr>
      </w:pPr>
      <w:r w:rsidRPr="004531ED">
        <w:rPr>
          <w:rFonts w:eastAsia="Arial"/>
          <w:b w:val="0"/>
          <w:bCs/>
          <w:iCs/>
          <w:sz w:val="20"/>
          <w:u w:val="single"/>
        </w:rPr>
        <w:t>Constituição Federal/1988:</w:t>
      </w:r>
    </w:p>
    <w:p w:rsidR="007D35C3" w:rsidRPr="004531ED" w:rsidRDefault="007D35C3" w:rsidP="007D35C3">
      <w:pPr>
        <w:pStyle w:val="Corpodetexto"/>
        <w:autoSpaceDE w:val="0"/>
        <w:spacing w:before="57" w:after="57" w:line="200" w:lineRule="atLeast"/>
        <w:ind w:left="1675"/>
        <w:rPr>
          <w:rFonts w:eastAsia="Arial"/>
          <w:b w:val="0"/>
          <w:iCs/>
          <w:sz w:val="20"/>
        </w:rPr>
      </w:pPr>
      <w:r w:rsidRPr="004531ED">
        <w:rPr>
          <w:rFonts w:eastAsia="Arial"/>
          <w:b w:val="0"/>
          <w:iCs/>
          <w:sz w:val="20"/>
        </w:rPr>
        <w:t>“Art. 170. A ordem econômica, fundada na valorização do trabalho humano e na livre iniciativa, tem por fim assegurar a todos existência digna, conforme os ditames da justiça social, observados os seguintes princípios:</w:t>
      </w:r>
    </w:p>
    <w:p w:rsidR="007D35C3" w:rsidRPr="004531ED" w:rsidRDefault="007D35C3" w:rsidP="007D35C3">
      <w:pPr>
        <w:pStyle w:val="Corpodetexto"/>
        <w:autoSpaceDE w:val="0"/>
        <w:spacing w:before="57" w:after="57" w:line="200" w:lineRule="atLeast"/>
        <w:ind w:left="1675"/>
        <w:rPr>
          <w:rFonts w:eastAsia="Arial"/>
          <w:b w:val="0"/>
          <w:bCs/>
          <w:iCs/>
          <w:sz w:val="20"/>
          <w:u w:val="single"/>
        </w:rPr>
      </w:pPr>
      <w:bookmarkStart w:id="1" w:name="art170vi."/>
      <w:bookmarkEnd w:id="1"/>
      <w:r w:rsidRPr="004531ED">
        <w:rPr>
          <w:rFonts w:eastAsia="Arial"/>
          <w:b w:val="0"/>
          <w:iCs/>
          <w:sz w:val="20"/>
        </w:rPr>
        <w:t xml:space="preserve">VI - defesa do meio ambiente, inclusive mediante tratamento diferenciado conforme o impacto ambiental dos produtos e serviços e de seus processos de elaboração e prestação; </w:t>
      </w:r>
      <w:hyperlink r:id="rId11" w:anchor="art170vi" w:history="1">
        <w:r w:rsidRPr="004531ED">
          <w:rPr>
            <w:rStyle w:val="Hyperlink"/>
            <w:b w:val="0"/>
            <w:color w:val="auto"/>
            <w:sz w:val="20"/>
          </w:rPr>
          <w:t>(Redação dada pela Emenda Constitucional nº 42, de 19.12.2003)</w:t>
        </w:r>
      </w:hyperlink>
    </w:p>
    <w:p w:rsidR="007D35C3" w:rsidRPr="004531ED" w:rsidRDefault="007D35C3" w:rsidP="007D35C3">
      <w:pPr>
        <w:pStyle w:val="Corpodetexto"/>
        <w:autoSpaceDE w:val="0"/>
        <w:spacing w:before="57" w:after="57" w:line="200" w:lineRule="atLeast"/>
        <w:rPr>
          <w:rFonts w:eastAsia="Arial"/>
          <w:b w:val="0"/>
          <w:bCs/>
          <w:iCs/>
          <w:sz w:val="20"/>
          <w:u w:val="single"/>
        </w:rPr>
      </w:pPr>
      <w:r w:rsidRPr="004531ED">
        <w:rPr>
          <w:rFonts w:eastAsia="Arial"/>
          <w:b w:val="0"/>
          <w:bCs/>
          <w:iCs/>
          <w:sz w:val="20"/>
          <w:u w:val="single"/>
        </w:rPr>
        <w:t>Lei nº 8.666/1993:</w:t>
      </w:r>
    </w:p>
    <w:p w:rsidR="007D35C3" w:rsidRPr="004531ED" w:rsidRDefault="007D35C3" w:rsidP="007D35C3">
      <w:pPr>
        <w:pStyle w:val="Corpodetexto"/>
        <w:autoSpaceDE w:val="0"/>
        <w:spacing w:before="57" w:after="57" w:line="200" w:lineRule="atLeast"/>
        <w:ind w:left="1662"/>
        <w:rPr>
          <w:rFonts w:eastAsia="Arial"/>
          <w:b w:val="0"/>
          <w:bCs/>
          <w:iCs/>
          <w:sz w:val="20"/>
          <w:u w:val="single"/>
        </w:rPr>
      </w:pPr>
      <w:bookmarkStart w:id="2" w:name="art3."/>
      <w:bookmarkEnd w:id="2"/>
      <w:r w:rsidRPr="004531ED">
        <w:rPr>
          <w:rFonts w:eastAsia="Arial"/>
          <w:b w:val="0"/>
          <w:bCs/>
          <w:iCs/>
          <w:sz w:val="20"/>
        </w:rPr>
        <w:t xml:space="preserve">“Art. 3 A licitação destina-se a garantir a observância do princípio constitucional da isonomia, a seleção da proposta mais vantajosa para a administração e a promoção do desenvolvimento nacional sustentável e será processada e julgada em estrita conformidade com os princípios básicos da legalidade, da impessoalidade, da moralidade, da igualdade, da publicidade, da probidade administrativa, da vinculação ao instrumento convocatório, do julgamento objetivo e dos que lhes são correlatos. </w:t>
      </w:r>
      <w:hyperlink w:history="1">
        <w:r w:rsidRPr="004531ED">
          <w:rPr>
            <w:rFonts w:eastAsia="Arial"/>
            <w:b w:val="0"/>
            <w:bCs/>
            <w:iCs/>
            <w:sz w:val="20"/>
          </w:rPr>
          <w:t>(Redação dada pela Lei nº 12.349, de 2010).”</w:t>
        </w:r>
      </w:hyperlink>
      <w:r w:rsidR="00C451A6" w:rsidRPr="004531ED">
        <w:rPr>
          <w:rFonts w:eastAsia="Arial"/>
          <w:b w:val="0"/>
          <w:bCs/>
          <w:iCs/>
          <w:sz w:val="20"/>
          <w:u w:val="single"/>
        </w:rPr>
        <w:t xml:space="preserve"> </w:t>
      </w:r>
    </w:p>
    <w:p w:rsidR="007D35C3" w:rsidRPr="004531ED" w:rsidRDefault="007D35C3" w:rsidP="007D35C3">
      <w:pPr>
        <w:pStyle w:val="Corpodetexto"/>
        <w:autoSpaceDE w:val="0"/>
        <w:spacing w:before="57" w:after="57" w:line="200" w:lineRule="atLeast"/>
        <w:rPr>
          <w:rFonts w:eastAsia="Arial"/>
          <w:b w:val="0"/>
          <w:bCs/>
          <w:iCs/>
          <w:sz w:val="20"/>
          <w:u w:val="single"/>
        </w:rPr>
      </w:pPr>
      <w:r w:rsidRPr="004531ED">
        <w:rPr>
          <w:rFonts w:eastAsia="Arial"/>
          <w:b w:val="0"/>
          <w:bCs/>
          <w:iCs/>
          <w:sz w:val="20"/>
          <w:u w:val="single"/>
        </w:rPr>
        <w:t>Lei nº 12.187/2009:</w:t>
      </w:r>
    </w:p>
    <w:bookmarkStart w:id="3" w:name="art6"/>
    <w:bookmarkEnd w:id="3"/>
    <w:p w:rsidR="007D35C3" w:rsidRPr="004531ED" w:rsidRDefault="002966DF" w:rsidP="007D35C3">
      <w:pPr>
        <w:pStyle w:val="Corpodetexto"/>
        <w:autoSpaceDE w:val="0"/>
        <w:spacing w:before="57" w:after="57" w:line="200" w:lineRule="atLeast"/>
        <w:ind w:left="1662"/>
        <w:rPr>
          <w:b w:val="0"/>
          <w:sz w:val="20"/>
        </w:rPr>
      </w:pPr>
      <w:r w:rsidRPr="004531ED">
        <w:rPr>
          <w:b w:val="0"/>
          <w:sz w:val="20"/>
        </w:rPr>
        <w:fldChar w:fldCharType="begin"/>
      </w:r>
      <w:r w:rsidR="007D35C3" w:rsidRPr="004531ED">
        <w:rPr>
          <w:b w:val="0"/>
          <w:sz w:val="20"/>
        </w:rPr>
        <w:instrText xml:space="preserve"> HYPERLINK ""</w:instrText>
      </w:r>
      <w:r w:rsidRPr="004531ED">
        <w:rPr>
          <w:b w:val="0"/>
          <w:sz w:val="20"/>
        </w:rPr>
        <w:fldChar w:fldCharType="separate"/>
      </w:r>
      <w:r w:rsidR="007D35C3" w:rsidRPr="004531ED">
        <w:rPr>
          <w:rFonts w:eastAsia="Arial"/>
          <w:b w:val="0"/>
          <w:bCs/>
          <w:iCs/>
          <w:sz w:val="20"/>
        </w:rPr>
        <w:t xml:space="preserve">“Art. 6 São instrumentos da Política Nacional sobre Mudança do </w:t>
      </w:r>
      <w:proofErr w:type="gramStart"/>
      <w:r w:rsidR="007D35C3" w:rsidRPr="004531ED">
        <w:rPr>
          <w:rFonts w:eastAsia="Arial"/>
          <w:b w:val="0"/>
          <w:bCs/>
          <w:iCs/>
          <w:sz w:val="20"/>
        </w:rPr>
        <w:t>Clima:</w:t>
      </w:r>
      <w:proofErr w:type="gramEnd"/>
      <w:r w:rsidRPr="004531ED">
        <w:rPr>
          <w:b w:val="0"/>
          <w:sz w:val="20"/>
        </w:rPr>
        <w:fldChar w:fldCharType="end"/>
      </w:r>
    </w:p>
    <w:p w:rsidR="007D35C3" w:rsidRPr="004531ED" w:rsidRDefault="007447D6" w:rsidP="007D35C3">
      <w:pPr>
        <w:pStyle w:val="Corpodetexto"/>
        <w:autoSpaceDE w:val="0"/>
        <w:spacing w:before="57" w:after="57" w:line="200" w:lineRule="atLeast"/>
        <w:ind w:left="1662"/>
        <w:rPr>
          <w:rFonts w:eastAsia="Arial"/>
          <w:b w:val="0"/>
          <w:bCs/>
          <w:iCs/>
          <w:sz w:val="20"/>
          <w:u w:val="single"/>
        </w:rPr>
      </w:pPr>
      <w:hyperlink w:history="1">
        <w:r w:rsidR="007D35C3" w:rsidRPr="004531ED">
          <w:rPr>
            <w:rFonts w:eastAsia="Arial"/>
            <w:b w:val="0"/>
            <w:bCs/>
            <w:iCs/>
            <w:sz w:val="20"/>
          </w:rPr>
          <w:t>XII - as medidas existentes, ou a serem criadas, que estimulem o desenvolvimento de processos e tecnologias, que contribuam para a redução de emissões e remoções de gases de efeito estufa, bem como para a adaptação, dentre as quais o estabelecimento de critérios de preferência nas licitações e concorrências públicas, compreendidas aí as parcerias público-privadas e a autorização, permissão, outorga e concessão para exploração de serviços públicos e recursos naturais, para as propostas que propiciem maior economia de energia, água e outros recursos naturais e redução da emissão de gases de efeito estufa e de resíduos;”</w:t>
        </w:r>
      </w:hyperlink>
    </w:p>
    <w:p w:rsidR="007D35C3" w:rsidRPr="004531ED" w:rsidRDefault="007D35C3" w:rsidP="007D35C3">
      <w:pPr>
        <w:pStyle w:val="Corpodetexto"/>
        <w:autoSpaceDE w:val="0"/>
        <w:spacing w:before="57" w:after="57" w:line="200" w:lineRule="atLeast"/>
        <w:rPr>
          <w:rFonts w:eastAsia="Arial"/>
          <w:b w:val="0"/>
          <w:bCs/>
          <w:iCs/>
          <w:sz w:val="20"/>
          <w:u w:val="single"/>
        </w:rPr>
      </w:pPr>
      <w:r w:rsidRPr="004531ED">
        <w:rPr>
          <w:rFonts w:eastAsia="Arial"/>
          <w:b w:val="0"/>
          <w:bCs/>
          <w:iCs/>
          <w:sz w:val="20"/>
          <w:u w:val="single"/>
        </w:rPr>
        <w:t>Instrução Normativa nº 1/2010 da SLTI/MPOG:</w:t>
      </w:r>
    </w:p>
    <w:p w:rsidR="007D35C3" w:rsidRPr="004531ED" w:rsidRDefault="007D35C3" w:rsidP="007D35C3">
      <w:pPr>
        <w:pStyle w:val="Corpodetexto"/>
        <w:autoSpaceDE w:val="0"/>
        <w:spacing w:before="57" w:after="57" w:line="200" w:lineRule="atLeast"/>
        <w:ind w:left="1662"/>
        <w:rPr>
          <w:b w:val="0"/>
          <w:bCs/>
          <w:iCs/>
          <w:sz w:val="20"/>
        </w:rPr>
      </w:pPr>
      <w:r w:rsidRPr="004531ED">
        <w:rPr>
          <w:rFonts w:eastAsia="Arial"/>
          <w:b w:val="0"/>
          <w:bCs/>
          <w:iCs/>
          <w:sz w:val="20"/>
          <w:u w:val="single"/>
        </w:rPr>
        <w:t>“</w:t>
      </w:r>
      <w:r w:rsidRPr="004531ED">
        <w:rPr>
          <w:b w:val="0"/>
          <w:bCs/>
          <w:iCs/>
          <w:sz w:val="20"/>
        </w:rPr>
        <w:t>Art. 6</w:t>
      </w:r>
      <w:r w:rsidRPr="004531ED">
        <w:rPr>
          <w:b w:val="0"/>
          <w:bCs/>
          <w:iCs/>
          <w:strike/>
          <w:sz w:val="20"/>
        </w:rPr>
        <w:t>º</w:t>
      </w:r>
      <w:r w:rsidRPr="004531ED">
        <w:rPr>
          <w:b w:val="0"/>
          <w:bCs/>
          <w:iCs/>
          <w:sz w:val="20"/>
        </w:rPr>
        <w:t xml:space="preserve"> Os editais para a contratação de serviços deverão prever que as empresas contratadas adotarão as seguintes práticas de sustentabilidade na execução dos serviços, quando couber:</w:t>
      </w:r>
    </w:p>
    <w:p w:rsidR="007D35C3" w:rsidRPr="004531ED" w:rsidRDefault="007D35C3" w:rsidP="007D35C3">
      <w:pPr>
        <w:pStyle w:val="Corpodetexto"/>
        <w:spacing w:before="57" w:after="57" w:line="200" w:lineRule="atLeast"/>
        <w:ind w:left="1662"/>
        <w:rPr>
          <w:b w:val="0"/>
          <w:iCs/>
          <w:sz w:val="20"/>
        </w:rPr>
      </w:pPr>
      <w:r w:rsidRPr="004531ED">
        <w:rPr>
          <w:b w:val="0"/>
          <w:iCs/>
          <w:sz w:val="20"/>
        </w:rPr>
        <w:t>I – use produtos de limpeza e conservação de superfícies e objetos inanimados que obedeçam às classificações e especificações determinadas pela ANVISA;</w:t>
      </w:r>
    </w:p>
    <w:p w:rsidR="007D35C3" w:rsidRPr="004531ED" w:rsidRDefault="007D35C3" w:rsidP="007D35C3">
      <w:pPr>
        <w:pStyle w:val="Corpodetexto"/>
        <w:spacing w:before="57" w:after="57" w:line="200" w:lineRule="atLeast"/>
        <w:ind w:left="1662"/>
        <w:rPr>
          <w:b w:val="0"/>
          <w:iCs/>
          <w:sz w:val="20"/>
        </w:rPr>
      </w:pPr>
      <w:r w:rsidRPr="004531ED">
        <w:rPr>
          <w:rStyle w:val="Forte"/>
          <w:iCs/>
          <w:sz w:val="20"/>
        </w:rPr>
        <w:t xml:space="preserve">II – adote </w:t>
      </w:r>
      <w:r w:rsidRPr="004531ED">
        <w:rPr>
          <w:b w:val="0"/>
          <w:iCs/>
          <w:sz w:val="20"/>
        </w:rPr>
        <w:t>medidas para evitar o desperdício de água tratada, conforme instituído no Decreto n</w:t>
      </w:r>
      <w:r w:rsidRPr="004531ED">
        <w:rPr>
          <w:b w:val="0"/>
          <w:iCs/>
          <w:strike/>
          <w:sz w:val="20"/>
        </w:rPr>
        <w:t>º</w:t>
      </w:r>
      <w:r w:rsidRPr="004531ED">
        <w:rPr>
          <w:b w:val="0"/>
          <w:iCs/>
          <w:sz w:val="20"/>
        </w:rPr>
        <w:t xml:space="preserve"> 48.138, de 8 de outubro de 2003;</w:t>
      </w:r>
    </w:p>
    <w:p w:rsidR="007D35C3" w:rsidRPr="004531ED" w:rsidRDefault="007D35C3" w:rsidP="007D35C3">
      <w:pPr>
        <w:pStyle w:val="Corpodetexto"/>
        <w:spacing w:before="57" w:after="57" w:line="200" w:lineRule="atLeast"/>
        <w:ind w:left="1662"/>
        <w:rPr>
          <w:b w:val="0"/>
          <w:iCs/>
          <w:sz w:val="20"/>
        </w:rPr>
      </w:pPr>
      <w:r w:rsidRPr="004531ED">
        <w:rPr>
          <w:b w:val="0"/>
          <w:iCs/>
          <w:sz w:val="20"/>
        </w:rPr>
        <w:t>III – Observe a Resolução CONAMA nº 20, de 7 de dezembro de 1994, quanto aos equipamentos de limpeza que gerem ruído no seu funcionamento;</w:t>
      </w:r>
    </w:p>
    <w:p w:rsidR="007D35C3" w:rsidRPr="004531ED" w:rsidRDefault="007D35C3" w:rsidP="007D35C3">
      <w:pPr>
        <w:pStyle w:val="Corpodetexto"/>
        <w:spacing w:before="57" w:after="57" w:line="200" w:lineRule="atLeast"/>
        <w:ind w:left="1662"/>
        <w:rPr>
          <w:b w:val="0"/>
          <w:bCs/>
          <w:iCs/>
          <w:sz w:val="20"/>
        </w:rPr>
      </w:pPr>
      <w:r w:rsidRPr="004531ED">
        <w:rPr>
          <w:b w:val="0"/>
          <w:bCs/>
          <w:iCs/>
          <w:sz w:val="20"/>
        </w:rPr>
        <w:t xml:space="preserve">IV – forneça aos empregados os equipamentos de segurança que se fizerem necessários, para a execução de serviços; </w:t>
      </w:r>
    </w:p>
    <w:p w:rsidR="007D35C3" w:rsidRPr="004531ED" w:rsidRDefault="007D35C3" w:rsidP="007D35C3">
      <w:pPr>
        <w:pStyle w:val="Corpodetexto"/>
        <w:spacing w:before="57" w:after="57" w:line="200" w:lineRule="atLeast"/>
        <w:ind w:left="1662"/>
        <w:rPr>
          <w:b w:val="0"/>
          <w:bCs/>
          <w:iCs/>
          <w:sz w:val="20"/>
        </w:rPr>
      </w:pPr>
      <w:r w:rsidRPr="004531ED">
        <w:rPr>
          <w:b w:val="0"/>
          <w:bCs/>
          <w:iCs/>
          <w:sz w:val="20"/>
        </w:rPr>
        <w:lastRenderedPageBreak/>
        <w:t>V - realize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7D35C3" w:rsidRPr="004531ED" w:rsidRDefault="007D35C3" w:rsidP="007D35C3">
      <w:pPr>
        <w:pStyle w:val="Corpodetexto"/>
        <w:spacing w:before="57" w:after="57" w:line="200" w:lineRule="atLeast"/>
        <w:ind w:left="1662"/>
        <w:rPr>
          <w:b w:val="0"/>
          <w:iCs/>
          <w:sz w:val="20"/>
        </w:rPr>
      </w:pPr>
      <w:r w:rsidRPr="004531ED">
        <w:rPr>
          <w:b w:val="0"/>
          <w:iCs/>
          <w:sz w:val="20"/>
        </w:rPr>
        <w:t>VI - realize a separação dos resíduos recicláveis descartados pelos órgãos e entidades da Administração Pública Federal direta, autárquica e fundacional, na fonte geradora, e a sua destinação às associações e cooperativas dos catadores de materiais recicláveis, que será procedida pela coleta seletiva do papel para reciclagem, quando couber, nos termos da IN/MARE n</w:t>
      </w:r>
      <w:r w:rsidRPr="004531ED">
        <w:rPr>
          <w:b w:val="0"/>
          <w:iCs/>
          <w:strike/>
          <w:sz w:val="20"/>
        </w:rPr>
        <w:t>º</w:t>
      </w:r>
      <w:r w:rsidRPr="004531ED">
        <w:rPr>
          <w:b w:val="0"/>
          <w:iCs/>
          <w:sz w:val="20"/>
        </w:rPr>
        <w:t xml:space="preserve"> 6, de 3 de novembro de 1995 e do Decreto n</w:t>
      </w:r>
      <w:r w:rsidRPr="004531ED">
        <w:rPr>
          <w:b w:val="0"/>
          <w:iCs/>
          <w:strike/>
          <w:sz w:val="20"/>
        </w:rPr>
        <w:t>º</w:t>
      </w:r>
      <w:r w:rsidRPr="004531ED">
        <w:rPr>
          <w:b w:val="0"/>
          <w:iCs/>
          <w:sz w:val="20"/>
        </w:rPr>
        <w:t xml:space="preserve"> 5.940, de 25 de outubro de 2006;</w:t>
      </w:r>
    </w:p>
    <w:p w:rsidR="007D35C3" w:rsidRPr="004531ED" w:rsidRDefault="007D35C3" w:rsidP="007D35C3">
      <w:pPr>
        <w:pStyle w:val="Corpodetexto"/>
        <w:spacing w:before="57" w:after="57" w:line="200" w:lineRule="atLeast"/>
        <w:ind w:left="1662"/>
        <w:rPr>
          <w:b w:val="0"/>
          <w:bCs/>
          <w:iCs/>
          <w:sz w:val="20"/>
        </w:rPr>
      </w:pPr>
      <w:r w:rsidRPr="004531ED">
        <w:rPr>
          <w:b w:val="0"/>
          <w:bCs/>
          <w:iCs/>
          <w:sz w:val="20"/>
        </w:rPr>
        <w:t>VII – respeite as Normas Brasileiras – NBR publicadas pela Associação Brasileira de Normas Técn</w:t>
      </w:r>
      <w:r w:rsidR="00C451A6" w:rsidRPr="004531ED">
        <w:rPr>
          <w:b w:val="0"/>
          <w:bCs/>
          <w:iCs/>
          <w:sz w:val="20"/>
        </w:rPr>
        <w:t xml:space="preserve">icas sobre resíduos sólidos; e </w:t>
      </w:r>
    </w:p>
    <w:p w:rsidR="007D35C3" w:rsidRPr="004531ED" w:rsidRDefault="007D35C3" w:rsidP="007D35C3">
      <w:pPr>
        <w:pStyle w:val="Corpodetexto"/>
        <w:spacing w:before="57" w:after="57" w:line="200" w:lineRule="atLeast"/>
        <w:ind w:left="1662"/>
        <w:rPr>
          <w:b w:val="0"/>
          <w:iCs/>
          <w:sz w:val="20"/>
        </w:rPr>
      </w:pPr>
      <w:r w:rsidRPr="004531ED">
        <w:rPr>
          <w:b w:val="0"/>
          <w:iCs/>
          <w:sz w:val="20"/>
        </w:rPr>
        <w:t>VIII – preveja a destinação ambiental adequada das pilhas e baterias usadas ou inservíveis, segundo disposto na Resolução CONAMA n</w:t>
      </w:r>
      <w:r w:rsidRPr="004531ED">
        <w:rPr>
          <w:b w:val="0"/>
          <w:iCs/>
          <w:strike/>
          <w:sz w:val="20"/>
        </w:rPr>
        <w:t>º</w:t>
      </w:r>
      <w:r w:rsidRPr="004531ED">
        <w:rPr>
          <w:b w:val="0"/>
          <w:iCs/>
          <w:sz w:val="20"/>
        </w:rPr>
        <w:t xml:space="preserve"> 257, de 30 de junho de 1999.</w:t>
      </w:r>
    </w:p>
    <w:p w:rsidR="007D35C3" w:rsidRPr="004531ED" w:rsidRDefault="007D35C3" w:rsidP="007D35C3">
      <w:pPr>
        <w:pStyle w:val="Corpodetexto"/>
        <w:autoSpaceDE w:val="0"/>
        <w:spacing w:before="57" w:after="57" w:line="200" w:lineRule="atLeast"/>
        <w:ind w:left="1662"/>
        <w:rPr>
          <w:iCs/>
          <w:sz w:val="20"/>
        </w:rPr>
      </w:pPr>
      <w:r w:rsidRPr="004531ED">
        <w:rPr>
          <w:b w:val="0"/>
          <w:iCs/>
          <w:sz w:val="20"/>
        </w:rPr>
        <w:t>Parágrafo único. O disposto neste artigo não impede que os órgãos ou entidades contratantes estabeleçam, nos editais e contratos, a exigência de observância de outras práticas de sustentabilidade ambiental, desde que justificadamente.</w:t>
      </w:r>
    </w:p>
    <w:p w:rsidR="007D35C3" w:rsidRPr="004531ED" w:rsidRDefault="007D35C3" w:rsidP="007D35C3">
      <w:pPr>
        <w:pStyle w:val="Corpodetexto"/>
        <w:autoSpaceDE w:val="0"/>
        <w:spacing w:before="57" w:after="57" w:line="360" w:lineRule="auto"/>
        <w:rPr>
          <w:rFonts w:eastAsia="Arial"/>
          <w:b w:val="0"/>
          <w:bCs/>
          <w:sz w:val="20"/>
        </w:rPr>
      </w:pPr>
      <w:r w:rsidRPr="004531ED">
        <w:rPr>
          <w:rFonts w:eastAsia="Arial"/>
          <w:bCs/>
          <w:sz w:val="20"/>
        </w:rPr>
        <w:t>2 –</w:t>
      </w:r>
      <w:r w:rsidRPr="004531ED">
        <w:rPr>
          <w:rFonts w:eastAsia="Arial"/>
          <w:b w:val="0"/>
          <w:bCs/>
          <w:sz w:val="20"/>
        </w:rPr>
        <w:t xml:space="preserve"> </w:t>
      </w:r>
      <w:r w:rsidRPr="004531ED">
        <w:rPr>
          <w:rFonts w:eastAsia="Arial"/>
          <w:b w:val="0"/>
          <w:sz w:val="20"/>
        </w:rPr>
        <w:t>A licitante deverá apresentar</w:t>
      </w:r>
      <w:r w:rsidRPr="004531ED">
        <w:rPr>
          <w:rFonts w:eastAsia="Arial"/>
          <w:b w:val="0"/>
          <w:bCs/>
          <w:sz w:val="20"/>
        </w:rPr>
        <w:t xml:space="preserve"> Declaração de Sustentabilidade Ambiental </w:t>
      </w:r>
      <w:r w:rsidRPr="004531ED">
        <w:rPr>
          <w:rFonts w:eastAsia="Arial"/>
          <w:b w:val="0"/>
          <w:sz w:val="20"/>
        </w:rPr>
        <w:t xml:space="preserve">conforme modelo constante neste Encarte, documento este, integrante da </w:t>
      </w:r>
      <w:r w:rsidR="00C451A6" w:rsidRPr="004531ED">
        <w:rPr>
          <w:rFonts w:eastAsia="Arial"/>
          <w:b w:val="0"/>
          <w:sz w:val="20"/>
        </w:rPr>
        <w:t>proposta e</w:t>
      </w:r>
      <w:r w:rsidRPr="004531ED">
        <w:rPr>
          <w:rFonts w:eastAsia="Arial"/>
          <w:b w:val="0"/>
          <w:sz w:val="20"/>
        </w:rPr>
        <w:t xml:space="preserve"> constante deste Termo de Referência.</w:t>
      </w:r>
      <w:r w:rsidRPr="004531ED">
        <w:rPr>
          <w:rFonts w:eastAsia="Arial"/>
          <w:b w:val="0"/>
          <w:bCs/>
          <w:sz w:val="20"/>
        </w:rPr>
        <w:t xml:space="preserve"> </w:t>
      </w:r>
    </w:p>
    <w:p w:rsidR="007D35C3" w:rsidRPr="004531ED" w:rsidRDefault="007D35C3" w:rsidP="007D35C3">
      <w:pPr>
        <w:pStyle w:val="Corpodetexto"/>
        <w:autoSpaceDE w:val="0"/>
        <w:spacing w:before="57" w:after="57" w:line="360" w:lineRule="auto"/>
        <w:ind w:left="438"/>
        <w:rPr>
          <w:b w:val="0"/>
          <w:sz w:val="20"/>
        </w:rPr>
      </w:pPr>
      <w:r w:rsidRPr="004531ED">
        <w:rPr>
          <w:rFonts w:eastAsia="Arial"/>
          <w:bCs/>
          <w:sz w:val="20"/>
        </w:rPr>
        <w:t>2.1 –</w:t>
      </w:r>
      <w:r w:rsidRPr="004531ED">
        <w:rPr>
          <w:rFonts w:eastAsia="Arial"/>
          <w:b w:val="0"/>
          <w:bCs/>
          <w:sz w:val="20"/>
        </w:rPr>
        <w:t xml:space="preserve"> </w:t>
      </w:r>
      <w:r w:rsidRPr="004531ED">
        <w:rPr>
          <w:rFonts w:eastAsia="Arial"/>
          <w:b w:val="0"/>
          <w:sz w:val="20"/>
        </w:rPr>
        <w:t>Tal exigência visa atender aos dispositivos normativos acima enumerados, bem como estabelecer que a licitante deve implementar ações a</w:t>
      </w:r>
      <w:r w:rsidRPr="004531ED">
        <w:rPr>
          <w:b w:val="0"/>
          <w:sz w:val="20"/>
        </w:rPr>
        <w:t>mbientais por meio de treinamento de seus empregados, pela conscientização de todos os envolvidos na prestação dos fornecimentos/serviços, bem como cumprir as ações concretas apontadas especialmente nas obrigações da CONTRATADA, que se estenderão na gestão contratual, refletindo na responsabilidade da Administração no desempenho do papel de consumidor potencial e na responsabilidade ambiental e socioambiental entre as partes.</w:t>
      </w:r>
    </w:p>
    <w:p w:rsidR="007D35C3" w:rsidRPr="004531ED" w:rsidRDefault="007D35C3" w:rsidP="007D35C3">
      <w:pPr>
        <w:pStyle w:val="Corpodetexto"/>
        <w:autoSpaceDE w:val="0"/>
        <w:spacing w:before="57" w:after="57" w:line="360" w:lineRule="auto"/>
        <w:ind w:left="438"/>
        <w:rPr>
          <w:b w:val="0"/>
          <w:sz w:val="20"/>
        </w:rPr>
      </w:pPr>
      <w:r w:rsidRPr="004531ED">
        <w:rPr>
          <w:bCs/>
          <w:sz w:val="20"/>
        </w:rPr>
        <w:t>2.2 –</w:t>
      </w:r>
      <w:r w:rsidRPr="004531ED">
        <w:rPr>
          <w:b w:val="0"/>
          <w:sz w:val="20"/>
        </w:rPr>
        <w:t xml:space="preserve"> Segue, abaixo, algumas ações a serem adotadas pela licitante vencedora como boas práticas na prestação dos serviços a serem desempenhadas por intermédio de seus profissionais nas atividades comuns e também nas atividades empresariais:</w:t>
      </w:r>
    </w:p>
    <w:p w:rsidR="007D35C3" w:rsidRPr="004531ED" w:rsidRDefault="007D35C3" w:rsidP="007D35C3">
      <w:pPr>
        <w:pStyle w:val="Corpodetexto"/>
        <w:autoSpaceDE w:val="0"/>
        <w:spacing w:before="57" w:after="57" w:line="360" w:lineRule="auto"/>
        <w:ind w:left="1085"/>
        <w:rPr>
          <w:b w:val="0"/>
          <w:sz w:val="20"/>
        </w:rPr>
      </w:pPr>
      <w:r w:rsidRPr="004531ED">
        <w:rPr>
          <w:bCs/>
          <w:sz w:val="20"/>
        </w:rPr>
        <w:t>a)</w:t>
      </w:r>
      <w:r w:rsidRPr="004531ED">
        <w:rPr>
          <w:b w:val="0"/>
          <w:sz w:val="20"/>
        </w:rPr>
        <w:t xml:space="preserve"> A otimização de recursos materiais;</w:t>
      </w:r>
    </w:p>
    <w:p w:rsidR="007D35C3" w:rsidRPr="004531ED" w:rsidRDefault="007D35C3" w:rsidP="007D35C3">
      <w:pPr>
        <w:pStyle w:val="Corpodetexto"/>
        <w:autoSpaceDE w:val="0"/>
        <w:spacing w:before="57" w:after="57" w:line="360" w:lineRule="auto"/>
        <w:ind w:left="1085"/>
        <w:rPr>
          <w:b w:val="0"/>
          <w:sz w:val="20"/>
        </w:rPr>
      </w:pPr>
      <w:r w:rsidRPr="004531ED">
        <w:rPr>
          <w:bCs/>
          <w:sz w:val="20"/>
        </w:rPr>
        <w:t>b)</w:t>
      </w:r>
      <w:r w:rsidRPr="004531ED">
        <w:rPr>
          <w:b w:val="0"/>
          <w:sz w:val="20"/>
        </w:rPr>
        <w:t xml:space="preserve"> A redução de desperdícios materiais, energia e água por parte de seus profissionais no desempenho das atividades diárias;</w:t>
      </w:r>
    </w:p>
    <w:p w:rsidR="007D35C3" w:rsidRPr="004531ED" w:rsidRDefault="007D35C3" w:rsidP="007D35C3">
      <w:pPr>
        <w:tabs>
          <w:tab w:val="left" w:pos="-16756"/>
          <w:tab w:val="left" w:pos="-13726"/>
          <w:tab w:val="left" w:pos="29410"/>
        </w:tabs>
        <w:snapToGrid w:val="0"/>
        <w:spacing w:before="57" w:after="57" w:line="360" w:lineRule="auto"/>
        <w:ind w:left="1085"/>
        <w:jc w:val="both"/>
        <w:rPr>
          <w:rFonts w:ascii="Times New Roman" w:hAnsi="Times New Roman" w:cs="Times New Roman"/>
          <w:sz w:val="20"/>
          <w:szCs w:val="20"/>
        </w:rPr>
      </w:pPr>
      <w:r w:rsidRPr="004531ED">
        <w:rPr>
          <w:rFonts w:ascii="Times New Roman" w:hAnsi="Times New Roman" w:cs="Times New Roman"/>
          <w:b/>
          <w:bCs/>
          <w:sz w:val="20"/>
          <w:szCs w:val="20"/>
        </w:rPr>
        <w:t>c)</w:t>
      </w:r>
      <w:r w:rsidRPr="004531ED">
        <w:rPr>
          <w:rFonts w:ascii="Times New Roman" w:hAnsi="Times New Roman" w:cs="Times New Roman"/>
          <w:sz w:val="20"/>
          <w:szCs w:val="20"/>
        </w:rPr>
        <w:t xml:space="preserve"> Elaborar e manter um programa interno de treinamento de seus empregados para redução de consumo de energia elétrica, consumo de água e redução de produção de resíduos sólidos, observadas as normas ambientais vigentes;</w:t>
      </w:r>
    </w:p>
    <w:p w:rsidR="007D35C3" w:rsidRPr="004531ED" w:rsidRDefault="007D35C3" w:rsidP="007D35C3">
      <w:pPr>
        <w:tabs>
          <w:tab w:val="left" w:pos="-16756"/>
          <w:tab w:val="left" w:pos="-13726"/>
          <w:tab w:val="left" w:pos="29410"/>
        </w:tabs>
        <w:snapToGrid w:val="0"/>
        <w:spacing w:before="57" w:after="57" w:line="360" w:lineRule="auto"/>
        <w:ind w:left="1085"/>
        <w:jc w:val="both"/>
        <w:rPr>
          <w:rFonts w:ascii="Times New Roman" w:hAnsi="Times New Roman" w:cs="Times New Roman"/>
          <w:sz w:val="20"/>
          <w:szCs w:val="20"/>
        </w:rPr>
      </w:pPr>
      <w:r w:rsidRPr="004531ED">
        <w:rPr>
          <w:rFonts w:ascii="Times New Roman" w:hAnsi="Times New Roman" w:cs="Times New Roman"/>
          <w:b/>
          <w:bCs/>
          <w:sz w:val="20"/>
          <w:szCs w:val="20"/>
        </w:rPr>
        <w:t>d)</w:t>
      </w:r>
      <w:r w:rsidRPr="004531ED">
        <w:rPr>
          <w:rFonts w:ascii="Times New Roman" w:hAnsi="Times New Roman" w:cs="Times New Roman"/>
          <w:sz w:val="20"/>
          <w:szCs w:val="20"/>
        </w:rPr>
        <w:t xml:space="preserve"> Receber, da CONTRATANTE, informações a respeito dos programas de uso racional dos recursos que impactem o meio ambiente.</w:t>
      </w:r>
    </w:p>
    <w:p w:rsidR="007D35C3" w:rsidRPr="004531ED" w:rsidRDefault="007D35C3" w:rsidP="007D35C3">
      <w:pPr>
        <w:tabs>
          <w:tab w:val="left" w:pos="-16756"/>
          <w:tab w:val="left" w:pos="-13726"/>
          <w:tab w:val="left" w:pos="29410"/>
        </w:tabs>
        <w:snapToGrid w:val="0"/>
        <w:spacing w:before="57" w:after="57" w:line="360" w:lineRule="auto"/>
        <w:ind w:left="1085"/>
        <w:jc w:val="both"/>
        <w:rPr>
          <w:rFonts w:ascii="Times New Roman" w:hAnsi="Times New Roman" w:cs="Times New Roman"/>
          <w:sz w:val="20"/>
          <w:szCs w:val="20"/>
        </w:rPr>
      </w:pPr>
      <w:r w:rsidRPr="004531ED">
        <w:rPr>
          <w:rFonts w:ascii="Times New Roman" w:hAnsi="Times New Roman" w:cs="Times New Roman"/>
          <w:b/>
          <w:bCs/>
          <w:sz w:val="20"/>
          <w:szCs w:val="20"/>
        </w:rPr>
        <w:t>e)</w:t>
      </w:r>
      <w:r w:rsidRPr="004531ED">
        <w:rPr>
          <w:rFonts w:ascii="Times New Roman" w:hAnsi="Times New Roman" w:cs="Times New Roman"/>
          <w:sz w:val="20"/>
          <w:szCs w:val="20"/>
        </w:rPr>
        <w:t xml:space="preserve"> Responsabilizar-se pelo preenchimento do "Formulário de Ocorrências para Manutenção, a ser fornecido pela Contratante, a fim de informar prováveis e reais ocorrências. Exemplo de ocorrências mais comuns e que devem ser apontadas são: Vazamentos nas torneiras ou nos lavatórios; Lâmpadas queimadas ou piscando; Fios desencapados; Janelas, fechaduras ou vidros quebrados; Aparelhos eletrônicos ligados e que estejam em desuso, entre outras.</w:t>
      </w:r>
    </w:p>
    <w:p w:rsidR="007D35C3" w:rsidRPr="004531ED" w:rsidRDefault="007D35C3" w:rsidP="007D35C3">
      <w:pPr>
        <w:spacing w:before="57" w:after="57" w:line="360" w:lineRule="auto"/>
        <w:ind w:left="1085"/>
        <w:jc w:val="both"/>
        <w:rPr>
          <w:rFonts w:ascii="Times New Roman" w:hAnsi="Times New Roman" w:cs="Times New Roman"/>
          <w:sz w:val="20"/>
          <w:szCs w:val="20"/>
        </w:rPr>
      </w:pPr>
      <w:r w:rsidRPr="004531ED">
        <w:rPr>
          <w:rFonts w:ascii="Times New Roman" w:hAnsi="Times New Roman" w:cs="Times New Roman"/>
          <w:b/>
          <w:bCs/>
          <w:sz w:val="20"/>
          <w:szCs w:val="20"/>
        </w:rPr>
        <w:lastRenderedPageBreak/>
        <w:t>f)</w:t>
      </w:r>
      <w:r w:rsidRPr="004531ED">
        <w:rPr>
          <w:rFonts w:ascii="Times New Roman" w:hAnsi="Times New Roman" w:cs="Times New Roman"/>
          <w:sz w:val="20"/>
          <w:szCs w:val="20"/>
        </w:rPr>
        <w:t xml:space="preserve"> Racionalização/economia no consumo de energia (especialmente elétrica) e água.</w:t>
      </w:r>
    </w:p>
    <w:p w:rsidR="007D35C3" w:rsidRPr="004531ED" w:rsidRDefault="007D35C3" w:rsidP="007D35C3">
      <w:pPr>
        <w:spacing w:before="57" w:after="57" w:line="360" w:lineRule="auto"/>
        <w:ind w:left="1085"/>
        <w:jc w:val="both"/>
        <w:rPr>
          <w:rFonts w:ascii="Times New Roman" w:hAnsi="Times New Roman" w:cs="Times New Roman"/>
          <w:sz w:val="20"/>
          <w:szCs w:val="20"/>
        </w:rPr>
      </w:pPr>
      <w:r w:rsidRPr="004531ED">
        <w:rPr>
          <w:rFonts w:ascii="Times New Roman" w:hAnsi="Times New Roman" w:cs="Times New Roman"/>
          <w:b/>
          <w:bCs/>
          <w:sz w:val="20"/>
          <w:szCs w:val="20"/>
        </w:rPr>
        <w:t>g)</w:t>
      </w:r>
      <w:r w:rsidRPr="004531ED">
        <w:rPr>
          <w:rFonts w:ascii="Times New Roman" w:hAnsi="Times New Roman" w:cs="Times New Roman"/>
          <w:sz w:val="20"/>
          <w:szCs w:val="20"/>
        </w:rPr>
        <w:t xml:space="preserve"> Destinação adequada dos resíduos gerados nas atividades diárias;</w:t>
      </w:r>
    </w:p>
    <w:p w:rsidR="007D35C3" w:rsidRPr="004531ED" w:rsidRDefault="007D35C3" w:rsidP="007D35C3">
      <w:pPr>
        <w:spacing w:before="57" w:after="57" w:line="360" w:lineRule="auto"/>
        <w:ind w:left="1085"/>
        <w:jc w:val="both"/>
        <w:rPr>
          <w:rFonts w:ascii="Times New Roman" w:hAnsi="Times New Roman" w:cs="Times New Roman"/>
          <w:sz w:val="20"/>
          <w:szCs w:val="20"/>
        </w:rPr>
      </w:pPr>
      <w:r w:rsidRPr="004531ED">
        <w:rPr>
          <w:rFonts w:ascii="Times New Roman" w:hAnsi="Times New Roman" w:cs="Times New Roman"/>
          <w:b/>
          <w:bCs/>
          <w:sz w:val="20"/>
          <w:szCs w:val="20"/>
        </w:rPr>
        <w:t>h)</w:t>
      </w:r>
      <w:r w:rsidRPr="004531ED">
        <w:rPr>
          <w:rFonts w:ascii="Times New Roman" w:hAnsi="Times New Roman" w:cs="Times New Roman"/>
          <w:sz w:val="20"/>
          <w:szCs w:val="20"/>
        </w:rPr>
        <w:t xml:space="preserve"> Instruir os profissionais quanto ao cumprimento da coleta seletiva e do Programa de Coleta Seletiva de Resíduos Sólidos adotado por este Ministério em especial aos recipientes adequados para a coleta seletiva disponibilizados nas dependências do Ministério:</w:t>
      </w:r>
    </w:p>
    <w:p w:rsidR="007D35C3" w:rsidRPr="004531ED" w:rsidRDefault="007D35C3" w:rsidP="007D35C3">
      <w:pPr>
        <w:spacing w:before="57" w:after="57" w:line="360" w:lineRule="auto"/>
        <w:ind w:left="1419"/>
        <w:jc w:val="both"/>
        <w:rPr>
          <w:rFonts w:ascii="Times New Roman" w:eastAsia="Utopia-Regular" w:hAnsi="Times New Roman" w:cs="Times New Roman"/>
          <w:sz w:val="20"/>
          <w:szCs w:val="20"/>
        </w:rPr>
      </w:pPr>
      <w:r w:rsidRPr="004531ED">
        <w:rPr>
          <w:rFonts w:ascii="Times New Roman" w:eastAsia="Utopia-Regular" w:hAnsi="Times New Roman" w:cs="Times New Roman"/>
          <w:sz w:val="20"/>
          <w:szCs w:val="20"/>
        </w:rPr>
        <w:t>AZUL: papel/papelão;</w:t>
      </w:r>
    </w:p>
    <w:p w:rsidR="007D35C3" w:rsidRPr="004531ED" w:rsidRDefault="007D35C3" w:rsidP="007D35C3">
      <w:pPr>
        <w:autoSpaceDE w:val="0"/>
        <w:spacing w:line="360" w:lineRule="auto"/>
        <w:ind w:left="1419"/>
        <w:jc w:val="both"/>
        <w:rPr>
          <w:rFonts w:ascii="Times New Roman" w:eastAsia="Utopia-Regular" w:hAnsi="Times New Roman" w:cs="Times New Roman"/>
          <w:sz w:val="20"/>
          <w:szCs w:val="20"/>
        </w:rPr>
      </w:pPr>
      <w:r w:rsidRPr="004531ED">
        <w:rPr>
          <w:rFonts w:ascii="Times New Roman" w:eastAsia="Utopia-Regular" w:hAnsi="Times New Roman" w:cs="Times New Roman"/>
          <w:sz w:val="20"/>
          <w:szCs w:val="20"/>
        </w:rPr>
        <w:t>VERMELHO: plástico;</w:t>
      </w:r>
    </w:p>
    <w:p w:rsidR="007D35C3" w:rsidRPr="004531ED" w:rsidRDefault="007D35C3" w:rsidP="007D35C3">
      <w:pPr>
        <w:autoSpaceDE w:val="0"/>
        <w:spacing w:line="360" w:lineRule="auto"/>
        <w:ind w:left="1419"/>
        <w:jc w:val="both"/>
        <w:rPr>
          <w:rFonts w:ascii="Times New Roman" w:eastAsia="Utopia-Regular" w:hAnsi="Times New Roman" w:cs="Times New Roman"/>
          <w:sz w:val="20"/>
          <w:szCs w:val="20"/>
        </w:rPr>
      </w:pPr>
      <w:r w:rsidRPr="004531ED">
        <w:rPr>
          <w:rFonts w:ascii="Times New Roman" w:eastAsia="Utopia-Regular" w:hAnsi="Times New Roman" w:cs="Times New Roman"/>
          <w:sz w:val="20"/>
          <w:szCs w:val="20"/>
        </w:rPr>
        <w:t>VERDE: vidro;</w:t>
      </w:r>
    </w:p>
    <w:p w:rsidR="007D35C3" w:rsidRPr="004531ED" w:rsidRDefault="007D35C3" w:rsidP="007D35C3">
      <w:pPr>
        <w:autoSpaceDE w:val="0"/>
        <w:spacing w:line="360" w:lineRule="auto"/>
        <w:ind w:left="1419"/>
        <w:jc w:val="both"/>
        <w:rPr>
          <w:rFonts w:ascii="Times New Roman" w:eastAsia="Utopia-Regular" w:hAnsi="Times New Roman" w:cs="Times New Roman"/>
          <w:sz w:val="20"/>
          <w:szCs w:val="20"/>
        </w:rPr>
      </w:pPr>
      <w:r w:rsidRPr="004531ED">
        <w:rPr>
          <w:rFonts w:ascii="Times New Roman" w:eastAsia="Utopia-Regular" w:hAnsi="Times New Roman" w:cs="Times New Roman"/>
          <w:sz w:val="20"/>
          <w:szCs w:val="20"/>
        </w:rPr>
        <w:t>AMARELO: metal;</w:t>
      </w:r>
    </w:p>
    <w:p w:rsidR="007D35C3" w:rsidRPr="004531ED" w:rsidRDefault="007D35C3" w:rsidP="007D35C3">
      <w:pPr>
        <w:autoSpaceDE w:val="0"/>
        <w:spacing w:line="360" w:lineRule="auto"/>
        <w:ind w:left="1419"/>
        <w:jc w:val="both"/>
        <w:rPr>
          <w:rFonts w:ascii="Times New Roman" w:eastAsia="Utopia-Regular" w:hAnsi="Times New Roman" w:cs="Times New Roman"/>
          <w:sz w:val="20"/>
          <w:szCs w:val="20"/>
        </w:rPr>
      </w:pPr>
      <w:r w:rsidRPr="004531ED">
        <w:rPr>
          <w:rFonts w:ascii="Times New Roman" w:eastAsia="Utopia-Regular" w:hAnsi="Times New Roman" w:cs="Times New Roman"/>
          <w:sz w:val="20"/>
          <w:szCs w:val="20"/>
        </w:rPr>
        <w:t>PRETO: madeira;</w:t>
      </w:r>
    </w:p>
    <w:p w:rsidR="007D35C3" w:rsidRPr="004531ED" w:rsidRDefault="007D35C3" w:rsidP="007D35C3">
      <w:pPr>
        <w:autoSpaceDE w:val="0"/>
        <w:spacing w:line="360" w:lineRule="auto"/>
        <w:ind w:left="1419"/>
        <w:jc w:val="both"/>
        <w:rPr>
          <w:rFonts w:ascii="Times New Roman" w:eastAsia="Utopia-Regular" w:hAnsi="Times New Roman" w:cs="Times New Roman"/>
          <w:sz w:val="20"/>
          <w:szCs w:val="20"/>
        </w:rPr>
      </w:pPr>
      <w:r w:rsidRPr="004531ED">
        <w:rPr>
          <w:rFonts w:ascii="Times New Roman" w:eastAsia="Utopia-Regular" w:hAnsi="Times New Roman" w:cs="Times New Roman"/>
          <w:sz w:val="20"/>
          <w:szCs w:val="20"/>
        </w:rPr>
        <w:t>LARANJA: resíduos perigosos;</w:t>
      </w:r>
    </w:p>
    <w:p w:rsidR="007D35C3" w:rsidRPr="004531ED" w:rsidRDefault="007D35C3" w:rsidP="007D35C3">
      <w:pPr>
        <w:autoSpaceDE w:val="0"/>
        <w:spacing w:line="360" w:lineRule="auto"/>
        <w:ind w:left="1419"/>
        <w:jc w:val="both"/>
        <w:rPr>
          <w:rFonts w:ascii="Times New Roman" w:eastAsia="Utopia-Regular" w:hAnsi="Times New Roman" w:cs="Times New Roman"/>
          <w:sz w:val="20"/>
          <w:szCs w:val="20"/>
        </w:rPr>
      </w:pPr>
      <w:r w:rsidRPr="004531ED">
        <w:rPr>
          <w:rFonts w:ascii="Times New Roman" w:eastAsia="Utopia-Regular" w:hAnsi="Times New Roman" w:cs="Times New Roman"/>
          <w:sz w:val="20"/>
          <w:szCs w:val="20"/>
        </w:rPr>
        <w:t>BRANCO: resíduos ambulatoriais e de serviços de saúde;</w:t>
      </w:r>
    </w:p>
    <w:p w:rsidR="007D35C3" w:rsidRPr="004531ED" w:rsidRDefault="007D35C3" w:rsidP="007D35C3">
      <w:pPr>
        <w:autoSpaceDE w:val="0"/>
        <w:spacing w:line="360" w:lineRule="auto"/>
        <w:ind w:left="1419"/>
        <w:jc w:val="both"/>
        <w:rPr>
          <w:rFonts w:ascii="Times New Roman" w:eastAsia="Utopia-Regular" w:hAnsi="Times New Roman" w:cs="Times New Roman"/>
          <w:sz w:val="20"/>
          <w:szCs w:val="20"/>
        </w:rPr>
      </w:pPr>
      <w:r w:rsidRPr="004531ED">
        <w:rPr>
          <w:rFonts w:ascii="Times New Roman" w:eastAsia="Utopia-Regular" w:hAnsi="Times New Roman" w:cs="Times New Roman"/>
          <w:sz w:val="20"/>
          <w:szCs w:val="20"/>
        </w:rPr>
        <w:t>ROXO: resíduos radioativos;</w:t>
      </w:r>
    </w:p>
    <w:p w:rsidR="007D35C3" w:rsidRPr="004531ED" w:rsidRDefault="007D35C3" w:rsidP="007D35C3">
      <w:pPr>
        <w:autoSpaceDE w:val="0"/>
        <w:spacing w:line="360" w:lineRule="auto"/>
        <w:ind w:left="1419"/>
        <w:jc w:val="both"/>
        <w:rPr>
          <w:rFonts w:ascii="Times New Roman" w:eastAsia="Utopia-Regular" w:hAnsi="Times New Roman" w:cs="Times New Roman"/>
          <w:sz w:val="20"/>
          <w:szCs w:val="20"/>
        </w:rPr>
      </w:pPr>
      <w:r w:rsidRPr="004531ED">
        <w:rPr>
          <w:rFonts w:ascii="Times New Roman" w:eastAsia="Utopia-Regular" w:hAnsi="Times New Roman" w:cs="Times New Roman"/>
          <w:sz w:val="20"/>
          <w:szCs w:val="20"/>
        </w:rPr>
        <w:t>MARROM: resíduos orgânicos;</w:t>
      </w:r>
    </w:p>
    <w:p w:rsidR="007D35C3" w:rsidRPr="004531ED" w:rsidRDefault="007D35C3" w:rsidP="007D35C3">
      <w:pPr>
        <w:autoSpaceDE w:val="0"/>
        <w:spacing w:line="360" w:lineRule="auto"/>
        <w:ind w:left="1419"/>
        <w:jc w:val="both"/>
        <w:rPr>
          <w:rFonts w:ascii="Times New Roman" w:eastAsia="Utopia-Regular" w:hAnsi="Times New Roman" w:cs="Times New Roman"/>
          <w:sz w:val="20"/>
          <w:szCs w:val="20"/>
        </w:rPr>
      </w:pPr>
      <w:r w:rsidRPr="004531ED">
        <w:rPr>
          <w:rFonts w:ascii="Times New Roman" w:eastAsia="Utopia-Regular" w:hAnsi="Times New Roman" w:cs="Times New Roman"/>
          <w:sz w:val="20"/>
          <w:szCs w:val="20"/>
        </w:rPr>
        <w:t>CINZA: resíduo geral não reciclável ou misturado, ou contaminado não passível de separação.</w:t>
      </w:r>
    </w:p>
    <w:p w:rsidR="007D35C3" w:rsidRPr="004531ED" w:rsidRDefault="007D35C3" w:rsidP="007D35C3">
      <w:pPr>
        <w:spacing w:before="57" w:after="57" w:line="360" w:lineRule="auto"/>
        <w:ind w:left="1085"/>
        <w:jc w:val="both"/>
        <w:rPr>
          <w:rFonts w:ascii="Times New Roman" w:hAnsi="Times New Roman" w:cs="Times New Roman"/>
          <w:sz w:val="20"/>
          <w:szCs w:val="20"/>
        </w:rPr>
      </w:pPr>
      <w:r w:rsidRPr="004531ED">
        <w:rPr>
          <w:rFonts w:ascii="Times New Roman" w:hAnsi="Times New Roman" w:cs="Times New Roman"/>
          <w:sz w:val="20"/>
          <w:szCs w:val="20"/>
        </w:rPr>
        <w:t>(Resolução nº 275, de 25 de abril de 2001 - Conselho Nacional do Meio Ambiente – CONAMA.)</w:t>
      </w:r>
    </w:p>
    <w:p w:rsidR="007D35C3" w:rsidRPr="004531ED" w:rsidRDefault="007D35C3" w:rsidP="007D35C3">
      <w:pPr>
        <w:spacing w:before="57" w:after="57" w:line="200" w:lineRule="atLeast"/>
        <w:ind w:left="1085"/>
        <w:jc w:val="both"/>
        <w:rPr>
          <w:rFonts w:ascii="Times New Roman" w:hAnsi="Times New Roman" w:cs="Times New Roman"/>
          <w:sz w:val="20"/>
          <w:szCs w:val="20"/>
        </w:rPr>
      </w:pPr>
    </w:p>
    <w:p w:rsidR="007D35C3" w:rsidRPr="004531ED" w:rsidRDefault="007D35C3" w:rsidP="007D35C3">
      <w:pPr>
        <w:pStyle w:val="Corpodetexto"/>
        <w:autoSpaceDE w:val="0"/>
        <w:spacing w:before="57" w:after="57" w:line="200" w:lineRule="atLeast"/>
        <w:rPr>
          <w:b w:val="0"/>
          <w:sz w:val="20"/>
          <w:u w:val="single"/>
        </w:rPr>
      </w:pPr>
      <w:r w:rsidRPr="004531ED">
        <w:rPr>
          <w:rFonts w:eastAsia="Arial"/>
          <w:bCs/>
          <w:iCs/>
          <w:sz w:val="20"/>
          <w:u w:val="single"/>
        </w:rPr>
        <w:t>Decreto</w:t>
      </w:r>
      <w:proofErr w:type="gramStart"/>
      <w:r w:rsidRPr="004531ED">
        <w:rPr>
          <w:sz w:val="20"/>
          <w:u w:val="single"/>
        </w:rPr>
        <w:t xml:space="preserve">  </w:t>
      </w:r>
      <w:proofErr w:type="gramEnd"/>
      <w:r w:rsidRPr="004531ED">
        <w:rPr>
          <w:sz w:val="20"/>
          <w:u w:val="single"/>
        </w:rPr>
        <w:t>nº 7.746, de 05/06/2012</w:t>
      </w:r>
    </w:p>
    <w:p w:rsidR="007D35C3" w:rsidRPr="004531ED" w:rsidRDefault="007D35C3" w:rsidP="007D35C3">
      <w:pPr>
        <w:pStyle w:val="Corpodetexto"/>
        <w:autoSpaceDE w:val="0"/>
        <w:spacing w:before="57" w:after="57" w:line="200" w:lineRule="atLeast"/>
        <w:rPr>
          <w:b w:val="0"/>
          <w:sz w:val="20"/>
          <w:u w:val="single"/>
        </w:rPr>
      </w:pPr>
    </w:p>
    <w:p w:rsidR="007D35C3" w:rsidRPr="004531ED" w:rsidRDefault="007D35C3" w:rsidP="007D35C3">
      <w:pPr>
        <w:pStyle w:val="NormalWeb"/>
        <w:shd w:val="clear" w:color="auto" w:fill="FFFFFF"/>
        <w:spacing w:before="0" w:after="150" w:line="255" w:lineRule="atLeast"/>
        <w:rPr>
          <w:sz w:val="20"/>
          <w:szCs w:val="20"/>
        </w:rPr>
      </w:pPr>
      <w:r w:rsidRPr="004531ED">
        <w:rPr>
          <w:sz w:val="20"/>
          <w:szCs w:val="20"/>
        </w:rPr>
        <w:t>Art. 4º São diretrizes de sustentabilidade, entre outras:</w:t>
      </w:r>
    </w:p>
    <w:p w:rsidR="007D35C3" w:rsidRPr="004531ED" w:rsidRDefault="007D35C3" w:rsidP="007D35C3">
      <w:pPr>
        <w:pStyle w:val="NormalWeb"/>
        <w:shd w:val="clear" w:color="auto" w:fill="FFFFFF"/>
        <w:spacing w:before="0" w:after="150" w:line="255" w:lineRule="atLeast"/>
        <w:rPr>
          <w:sz w:val="20"/>
          <w:szCs w:val="20"/>
        </w:rPr>
      </w:pPr>
      <w:r w:rsidRPr="004531ED">
        <w:rPr>
          <w:sz w:val="20"/>
          <w:szCs w:val="20"/>
        </w:rPr>
        <w:t>I - menor impacto sobre recursos naturais como flora, fauna, ar, solo e água;</w:t>
      </w:r>
    </w:p>
    <w:p w:rsidR="007D35C3" w:rsidRPr="004531ED" w:rsidRDefault="007D35C3" w:rsidP="007D35C3">
      <w:pPr>
        <w:pStyle w:val="NormalWeb"/>
        <w:shd w:val="clear" w:color="auto" w:fill="FFFFFF"/>
        <w:spacing w:before="0" w:after="150" w:line="255" w:lineRule="atLeast"/>
        <w:rPr>
          <w:sz w:val="20"/>
          <w:szCs w:val="20"/>
        </w:rPr>
      </w:pPr>
      <w:r w:rsidRPr="004531ED">
        <w:rPr>
          <w:sz w:val="20"/>
          <w:szCs w:val="20"/>
        </w:rPr>
        <w:t>II - preferência para materiais, tecnologias e matérias-primas de origem local;</w:t>
      </w:r>
    </w:p>
    <w:p w:rsidR="007D35C3" w:rsidRPr="004531ED" w:rsidRDefault="007D35C3" w:rsidP="007D35C3">
      <w:pPr>
        <w:pStyle w:val="NormalWeb"/>
        <w:shd w:val="clear" w:color="auto" w:fill="FFFFFF"/>
        <w:spacing w:before="0" w:after="150" w:line="255" w:lineRule="atLeast"/>
        <w:rPr>
          <w:sz w:val="20"/>
          <w:szCs w:val="20"/>
        </w:rPr>
      </w:pPr>
      <w:r w:rsidRPr="004531ED">
        <w:rPr>
          <w:sz w:val="20"/>
          <w:szCs w:val="20"/>
        </w:rPr>
        <w:t>III - maior eficiência na utilização de recursos naturais como água e energia;</w:t>
      </w:r>
    </w:p>
    <w:p w:rsidR="007D35C3" w:rsidRPr="004531ED" w:rsidRDefault="007D35C3" w:rsidP="007D35C3">
      <w:pPr>
        <w:pStyle w:val="NormalWeb"/>
        <w:shd w:val="clear" w:color="auto" w:fill="FFFFFF"/>
        <w:spacing w:before="0" w:after="150" w:line="255" w:lineRule="atLeast"/>
        <w:rPr>
          <w:sz w:val="20"/>
          <w:szCs w:val="20"/>
        </w:rPr>
      </w:pPr>
      <w:r w:rsidRPr="004531ED">
        <w:rPr>
          <w:sz w:val="20"/>
          <w:szCs w:val="20"/>
        </w:rPr>
        <w:t>IV - maior geração de empregos, preferencialmente com mão de obra local;</w:t>
      </w:r>
    </w:p>
    <w:p w:rsidR="007D35C3" w:rsidRPr="004531ED" w:rsidRDefault="007D35C3" w:rsidP="007D35C3">
      <w:pPr>
        <w:pStyle w:val="NormalWeb"/>
        <w:shd w:val="clear" w:color="auto" w:fill="FFFFFF"/>
        <w:spacing w:before="0" w:after="150" w:line="255" w:lineRule="atLeast"/>
        <w:rPr>
          <w:sz w:val="20"/>
          <w:szCs w:val="20"/>
        </w:rPr>
      </w:pPr>
      <w:r w:rsidRPr="004531ED">
        <w:rPr>
          <w:sz w:val="20"/>
          <w:szCs w:val="20"/>
        </w:rPr>
        <w:t>V - maior vida útil e menor custo de manutenção do bem e da obra;</w:t>
      </w:r>
    </w:p>
    <w:p w:rsidR="007D35C3" w:rsidRPr="004531ED" w:rsidRDefault="007D35C3" w:rsidP="007D35C3">
      <w:pPr>
        <w:pStyle w:val="NormalWeb"/>
        <w:shd w:val="clear" w:color="auto" w:fill="FFFFFF"/>
        <w:spacing w:before="0" w:after="150" w:line="255" w:lineRule="atLeast"/>
        <w:rPr>
          <w:sz w:val="20"/>
          <w:szCs w:val="20"/>
        </w:rPr>
      </w:pPr>
      <w:r w:rsidRPr="004531ED">
        <w:rPr>
          <w:sz w:val="20"/>
          <w:szCs w:val="20"/>
        </w:rPr>
        <w:t>VI - uso de inovações que reduzam a pressão sobre recursos naturais; e</w:t>
      </w:r>
    </w:p>
    <w:p w:rsidR="007D35C3" w:rsidRPr="004531ED" w:rsidRDefault="007D35C3" w:rsidP="007D35C3">
      <w:pPr>
        <w:pStyle w:val="NormalWeb"/>
        <w:shd w:val="clear" w:color="auto" w:fill="FFFFFF"/>
        <w:spacing w:before="0" w:after="150" w:line="255" w:lineRule="atLeast"/>
        <w:rPr>
          <w:sz w:val="20"/>
          <w:szCs w:val="20"/>
        </w:rPr>
      </w:pPr>
      <w:r w:rsidRPr="004531ED">
        <w:rPr>
          <w:sz w:val="20"/>
          <w:szCs w:val="20"/>
        </w:rPr>
        <w:t>VII - origem ambientalmente regular dos recursos naturais utilizados nos bens, serviços e obras.</w:t>
      </w:r>
    </w:p>
    <w:p w:rsidR="00870611" w:rsidRPr="00F81BA0" w:rsidRDefault="004531ED" w:rsidP="00870611">
      <w:pPr>
        <w:framePr w:hSpace="141" w:wrap="around" w:vAnchor="text" w:hAnchor="margin" w:y="-42"/>
        <w:jc w:val="center"/>
        <w:rPr>
          <w:rFonts w:ascii="Times New Roman" w:hAnsi="Times New Roman" w:cs="Times New Roman"/>
          <w:b/>
          <w:sz w:val="20"/>
          <w:szCs w:val="20"/>
        </w:rPr>
      </w:pPr>
      <w:r>
        <w:lastRenderedPageBreak/>
        <w:br w:type="page"/>
      </w:r>
      <w:r w:rsidR="00870611">
        <w:rPr>
          <w:rFonts w:ascii="Times New Roman" w:hAnsi="Times New Roman" w:cs="Times New Roman"/>
          <w:b/>
          <w:sz w:val="20"/>
          <w:szCs w:val="20"/>
        </w:rPr>
        <w:t>ANEXO “D” DO TERMO DE REFERÊNCIA</w:t>
      </w:r>
    </w:p>
    <w:p w:rsidR="00870611" w:rsidRDefault="00870611" w:rsidP="00870611">
      <w:pPr>
        <w:framePr w:hSpace="141" w:wrap="around" w:vAnchor="text" w:hAnchor="margin" w:y="-42"/>
        <w:autoSpaceDE w:val="0"/>
        <w:snapToGrid w:val="0"/>
        <w:spacing w:before="57" w:after="57" w:line="200" w:lineRule="atLeast"/>
        <w:ind w:left="635"/>
        <w:jc w:val="center"/>
        <w:rPr>
          <w:rFonts w:ascii="Times New Roman" w:eastAsia="Arial" w:hAnsi="Times New Roman" w:cs="Times New Roman"/>
          <w:b/>
          <w:bCs/>
        </w:rPr>
      </w:pPr>
    </w:p>
    <w:p w:rsidR="00870611" w:rsidRPr="00FE57E3" w:rsidRDefault="00870611" w:rsidP="00870611">
      <w:pPr>
        <w:framePr w:hSpace="141" w:wrap="around" w:vAnchor="text" w:hAnchor="margin" w:y="-42"/>
        <w:autoSpaceDE w:val="0"/>
        <w:snapToGrid w:val="0"/>
        <w:spacing w:before="57" w:after="57" w:line="200" w:lineRule="atLeast"/>
        <w:ind w:left="635"/>
        <w:jc w:val="center"/>
        <w:rPr>
          <w:rFonts w:ascii="Times New Roman" w:eastAsia="Arial" w:hAnsi="Times New Roman" w:cs="Times New Roman"/>
          <w:b/>
          <w:bCs/>
        </w:rPr>
      </w:pPr>
      <w:r w:rsidRPr="00FE57E3">
        <w:rPr>
          <w:rFonts w:ascii="Times New Roman" w:eastAsia="Arial" w:hAnsi="Times New Roman" w:cs="Times New Roman"/>
          <w:b/>
          <w:bCs/>
        </w:rPr>
        <w:t>MODELO DE DECLARAÇÃO DE SUSTENTABILIDADE AMBIENTAL</w:t>
      </w:r>
    </w:p>
    <w:p w:rsidR="00870611" w:rsidRPr="00FE57E3" w:rsidRDefault="00870611" w:rsidP="00870611">
      <w:pPr>
        <w:framePr w:hSpace="141" w:wrap="around" w:vAnchor="text" w:hAnchor="margin" w:y="-42"/>
        <w:autoSpaceDE w:val="0"/>
        <w:spacing w:before="57" w:after="57" w:line="200" w:lineRule="atLeast"/>
        <w:jc w:val="both"/>
        <w:rPr>
          <w:rFonts w:ascii="Times New Roman" w:hAnsi="Times New Roman" w:cs="Times New Roman"/>
        </w:rPr>
      </w:pPr>
    </w:p>
    <w:p w:rsidR="00870611" w:rsidRPr="00FE57E3" w:rsidRDefault="00870611" w:rsidP="00870611">
      <w:pPr>
        <w:framePr w:hSpace="141" w:wrap="around" w:vAnchor="text" w:hAnchor="margin" w:y="-42"/>
        <w:autoSpaceDE w:val="0"/>
        <w:spacing w:before="57" w:after="57" w:line="200" w:lineRule="atLeast"/>
        <w:jc w:val="both"/>
        <w:rPr>
          <w:rFonts w:ascii="Times New Roman" w:eastAsia="Arial" w:hAnsi="Times New Roman" w:cs="Times New Roman"/>
          <w:b/>
          <w:bCs/>
        </w:rPr>
      </w:pPr>
      <w:r w:rsidRPr="00FE57E3">
        <w:rPr>
          <w:rFonts w:ascii="Times New Roman" w:eastAsia="Arial" w:hAnsi="Times New Roman" w:cs="Times New Roman"/>
          <w:b/>
          <w:bCs/>
        </w:rPr>
        <w:t>PREGÃO ELETRÔNICO Nº ____/</w:t>
      </w:r>
      <w:r>
        <w:rPr>
          <w:rFonts w:ascii="Times New Roman" w:eastAsia="Arial" w:hAnsi="Times New Roman" w:cs="Times New Roman"/>
          <w:b/>
          <w:bCs/>
        </w:rPr>
        <w:t>2015</w:t>
      </w:r>
    </w:p>
    <w:p w:rsidR="00870611" w:rsidRPr="00FE57E3" w:rsidRDefault="00870611" w:rsidP="00870611">
      <w:pPr>
        <w:framePr w:hSpace="141" w:wrap="around" w:vAnchor="text" w:hAnchor="margin" w:y="-42"/>
        <w:autoSpaceDE w:val="0"/>
        <w:spacing w:before="57" w:after="57" w:line="200" w:lineRule="atLeast"/>
        <w:jc w:val="both"/>
        <w:rPr>
          <w:rFonts w:ascii="Times New Roman" w:eastAsia="Arial" w:hAnsi="Times New Roman" w:cs="Times New Roman"/>
          <w:b/>
          <w:bCs/>
        </w:rPr>
      </w:pPr>
      <w:r w:rsidRPr="00FE57E3">
        <w:rPr>
          <w:rFonts w:ascii="Times New Roman" w:eastAsia="Arial" w:hAnsi="Times New Roman" w:cs="Times New Roman"/>
          <w:b/>
          <w:bCs/>
        </w:rPr>
        <w:t>PROPONENTE: ______________________________________________________</w:t>
      </w:r>
    </w:p>
    <w:p w:rsidR="00870611" w:rsidRPr="00FE57E3" w:rsidRDefault="00870611" w:rsidP="00870611">
      <w:pPr>
        <w:framePr w:hSpace="141" w:wrap="around" w:vAnchor="text" w:hAnchor="margin" w:y="-42"/>
        <w:autoSpaceDE w:val="0"/>
        <w:spacing w:before="57" w:after="57" w:line="200" w:lineRule="atLeast"/>
        <w:jc w:val="both"/>
        <w:rPr>
          <w:rFonts w:ascii="Times New Roman" w:eastAsia="Arial" w:hAnsi="Times New Roman" w:cs="Times New Roman"/>
          <w:b/>
          <w:bCs/>
        </w:rPr>
      </w:pPr>
      <w:r w:rsidRPr="00FE57E3">
        <w:rPr>
          <w:rFonts w:ascii="Times New Roman" w:eastAsia="Arial" w:hAnsi="Times New Roman" w:cs="Times New Roman"/>
          <w:b/>
          <w:bCs/>
        </w:rPr>
        <w:t>ENDEREÇO: ________________________________________________________</w:t>
      </w:r>
    </w:p>
    <w:p w:rsidR="00870611" w:rsidRPr="00FE57E3" w:rsidRDefault="00870611" w:rsidP="00870611">
      <w:pPr>
        <w:framePr w:hSpace="141" w:wrap="around" w:vAnchor="text" w:hAnchor="margin" w:y="-42"/>
        <w:autoSpaceDE w:val="0"/>
        <w:spacing w:before="57" w:after="57" w:line="200" w:lineRule="atLeast"/>
        <w:jc w:val="both"/>
        <w:rPr>
          <w:rFonts w:ascii="Times New Roman" w:eastAsia="Arial" w:hAnsi="Times New Roman" w:cs="Times New Roman"/>
          <w:b/>
          <w:bCs/>
        </w:rPr>
      </w:pPr>
      <w:r w:rsidRPr="00FE57E3">
        <w:rPr>
          <w:rFonts w:ascii="Times New Roman" w:eastAsia="Arial" w:hAnsi="Times New Roman" w:cs="Times New Roman"/>
          <w:b/>
          <w:bCs/>
        </w:rPr>
        <w:t>CNPJ: ____________________ FONE/FAX: _______________________________</w:t>
      </w:r>
    </w:p>
    <w:p w:rsidR="00870611" w:rsidRPr="00FE57E3" w:rsidRDefault="00870611" w:rsidP="00870611">
      <w:pPr>
        <w:framePr w:hSpace="141" w:wrap="around" w:vAnchor="text" w:hAnchor="margin" w:y="-42"/>
        <w:autoSpaceDE w:val="0"/>
        <w:spacing w:before="57" w:after="57" w:line="200" w:lineRule="atLeast"/>
        <w:jc w:val="both"/>
        <w:rPr>
          <w:rFonts w:ascii="Times New Roman" w:hAnsi="Times New Roman" w:cs="Times New Roman"/>
          <w:b/>
          <w:bCs/>
        </w:rPr>
      </w:pPr>
    </w:p>
    <w:p w:rsidR="00870611" w:rsidRPr="00FE57E3" w:rsidRDefault="00870611" w:rsidP="00870611">
      <w:pPr>
        <w:framePr w:hSpace="141" w:wrap="around" w:vAnchor="text" w:hAnchor="margin" w:y="-42"/>
        <w:autoSpaceDE w:val="0"/>
        <w:spacing w:before="57" w:after="57" w:line="200" w:lineRule="atLeast"/>
        <w:jc w:val="both"/>
        <w:rPr>
          <w:rFonts w:ascii="Times New Roman" w:eastAsia="Arial" w:hAnsi="Times New Roman" w:cs="Times New Roman"/>
        </w:rPr>
      </w:pPr>
      <w:r w:rsidRPr="00FE57E3">
        <w:rPr>
          <w:rFonts w:ascii="Times New Roman" w:eastAsia="Arial" w:hAnsi="Times New Roman" w:cs="Times New Roman"/>
          <w:b/>
          <w:bCs/>
        </w:rPr>
        <w:tab/>
      </w:r>
      <w:r w:rsidRPr="00FE57E3">
        <w:rPr>
          <w:rFonts w:ascii="Times New Roman" w:eastAsia="Arial" w:hAnsi="Times New Roman" w:cs="Times New Roman"/>
        </w:rPr>
        <w:t>Declaro, sob as penas da Lei nº 6.938/1981, na qualidade de proponente do procedimento licitatório, sob a modalidade Pregão Eletrônico nº ____/</w:t>
      </w:r>
      <w:r>
        <w:rPr>
          <w:rFonts w:ascii="Times New Roman" w:eastAsia="Arial" w:hAnsi="Times New Roman" w:cs="Times New Roman"/>
        </w:rPr>
        <w:t>2015</w:t>
      </w:r>
      <w:r w:rsidRPr="00FE57E3">
        <w:rPr>
          <w:rFonts w:ascii="Times New Roman" w:eastAsia="Arial" w:hAnsi="Times New Roman" w:cs="Times New Roman"/>
        </w:rPr>
        <w:t xml:space="preserve">, instaurado pelo Processo de nº </w:t>
      </w:r>
      <w:r>
        <w:rPr>
          <w:rFonts w:ascii="Times New Roman" w:eastAsia="Arial" w:hAnsi="Times New Roman" w:cs="Times New Roman"/>
        </w:rPr>
        <w:t>08200.0</w:t>
      </w:r>
      <w:r w:rsidR="00491503">
        <w:rPr>
          <w:rFonts w:ascii="Times New Roman" w:eastAsia="Arial" w:hAnsi="Times New Roman" w:cs="Times New Roman"/>
        </w:rPr>
        <w:t>04917</w:t>
      </w:r>
      <w:r>
        <w:rPr>
          <w:rFonts w:ascii="Times New Roman" w:eastAsia="Arial" w:hAnsi="Times New Roman" w:cs="Times New Roman"/>
        </w:rPr>
        <w:t>/</w:t>
      </w:r>
      <w:r w:rsidR="00491503">
        <w:rPr>
          <w:rFonts w:ascii="Times New Roman" w:eastAsia="Arial" w:hAnsi="Times New Roman" w:cs="Times New Roman"/>
        </w:rPr>
        <w:t>2015</w:t>
      </w:r>
      <w:r>
        <w:rPr>
          <w:rFonts w:ascii="Times New Roman" w:eastAsia="Arial" w:hAnsi="Times New Roman" w:cs="Times New Roman"/>
        </w:rPr>
        <w:t>-</w:t>
      </w:r>
      <w:r w:rsidR="00491503">
        <w:rPr>
          <w:rFonts w:ascii="Times New Roman" w:eastAsia="Arial" w:hAnsi="Times New Roman" w:cs="Times New Roman"/>
        </w:rPr>
        <w:t>23</w:t>
      </w:r>
      <w:r w:rsidRPr="00FE57E3">
        <w:rPr>
          <w:rFonts w:ascii="Times New Roman" w:eastAsia="Arial" w:hAnsi="Times New Roman" w:cs="Times New Roman"/>
        </w:rPr>
        <w:t>, que atendemos aos critérios de qualidade ambiental e sustentabilidade socioambiental, respeitando as normas de proteção do meio ambiente.</w:t>
      </w:r>
    </w:p>
    <w:p w:rsidR="00870611" w:rsidRPr="00FE57E3" w:rsidRDefault="00870611" w:rsidP="00870611">
      <w:pPr>
        <w:pStyle w:val="Corpodetexto"/>
        <w:framePr w:hSpace="141" w:wrap="around" w:vAnchor="text" w:hAnchor="margin" w:y="-42"/>
        <w:autoSpaceDE w:val="0"/>
        <w:spacing w:before="57" w:after="57" w:line="200" w:lineRule="atLeast"/>
        <w:rPr>
          <w:rFonts w:eastAsia="Arial"/>
          <w:b w:val="0"/>
          <w:sz w:val="24"/>
          <w:szCs w:val="24"/>
        </w:rPr>
      </w:pPr>
      <w:r w:rsidRPr="00FE57E3">
        <w:rPr>
          <w:rFonts w:eastAsia="Arial"/>
          <w:sz w:val="24"/>
          <w:szCs w:val="24"/>
        </w:rPr>
        <w:tab/>
      </w:r>
      <w:r w:rsidRPr="00FE57E3">
        <w:rPr>
          <w:rFonts w:eastAsia="Arial"/>
          <w:b w:val="0"/>
          <w:sz w:val="24"/>
          <w:szCs w:val="24"/>
        </w:rPr>
        <w:t>Estou ciente da obrigatoriedade da apresentação das declarações e certidões pertinentes dos órgãos competentes quando solicitadas como requisito para habilitação e da obrigatoriedade do cumprimento integral ao que estabelece o art. 6º e seus incisos, da Instrução Normativa nº 01, de 19/01/2010, do Ministério do Planejamento, Orçamento e Gestão – MPOG e Decreto nº 7746 de 05/06/2012, que estabelece critérios, práticas e diretrizes para a promoção do desenvolvimento nacional sustentável.</w:t>
      </w:r>
    </w:p>
    <w:p w:rsidR="00870611" w:rsidRPr="00FE57E3" w:rsidRDefault="00870611" w:rsidP="00870611">
      <w:pPr>
        <w:framePr w:hSpace="141" w:wrap="around" w:vAnchor="text" w:hAnchor="margin" w:y="-42"/>
        <w:autoSpaceDE w:val="0"/>
        <w:spacing w:before="57" w:after="57" w:line="200" w:lineRule="atLeast"/>
        <w:jc w:val="both"/>
        <w:rPr>
          <w:rFonts w:ascii="Times New Roman" w:eastAsia="Arial" w:hAnsi="Times New Roman" w:cs="Times New Roman"/>
        </w:rPr>
      </w:pPr>
      <w:r w:rsidRPr="00FE57E3">
        <w:rPr>
          <w:rFonts w:ascii="Times New Roman" w:eastAsia="Arial" w:hAnsi="Times New Roman" w:cs="Times New Roman"/>
        </w:rPr>
        <w:tab/>
        <w:t>Estou ciente da obrigatoriedade da apresentação do registro no Cadastro Técnico Federal de Atividades Potencialmente Poluidoras ou Utilizadoras de Recursos Ambientais caso minha empresa exerça uma das atividades constantes no Anexo II da Instrução Normativa nº 31, de 03/12/2009, do IBAMA.</w:t>
      </w:r>
    </w:p>
    <w:p w:rsidR="00870611" w:rsidRPr="00FE57E3" w:rsidRDefault="00870611" w:rsidP="00870611">
      <w:pPr>
        <w:framePr w:hSpace="141" w:wrap="around" w:vAnchor="text" w:hAnchor="margin" w:y="-42"/>
        <w:autoSpaceDE w:val="0"/>
        <w:spacing w:before="57" w:after="57" w:line="200" w:lineRule="atLeast"/>
        <w:jc w:val="both"/>
        <w:rPr>
          <w:rFonts w:ascii="Times New Roman" w:eastAsia="Arial" w:hAnsi="Times New Roman" w:cs="Times New Roman"/>
        </w:rPr>
      </w:pPr>
      <w:r w:rsidRPr="00FE57E3">
        <w:rPr>
          <w:rFonts w:ascii="Times New Roman" w:eastAsia="Arial" w:hAnsi="Times New Roman" w:cs="Times New Roman"/>
        </w:rPr>
        <w:tab/>
        <w:t>Por ser a expressão da verdade, firmamos a presente.</w:t>
      </w:r>
    </w:p>
    <w:p w:rsidR="00870611" w:rsidRPr="00FE57E3" w:rsidRDefault="00870611" w:rsidP="00870611">
      <w:pPr>
        <w:framePr w:hSpace="141" w:wrap="around" w:vAnchor="text" w:hAnchor="margin" w:y="-42"/>
        <w:autoSpaceDE w:val="0"/>
        <w:spacing w:before="57" w:after="57" w:line="200" w:lineRule="atLeast"/>
        <w:jc w:val="both"/>
        <w:rPr>
          <w:rFonts w:ascii="Times New Roman" w:hAnsi="Times New Roman" w:cs="Times New Roman"/>
        </w:rPr>
      </w:pPr>
    </w:p>
    <w:p w:rsidR="00870611" w:rsidRPr="00FE57E3" w:rsidRDefault="00870611" w:rsidP="00870611">
      <w:pPr>
        <w:framePr w:hSpace="141" w:wrap="around" w:vAnchor="text" w:hAnchor="margin" w:y="-42"/>
        <w:autoSpaceDE w:val="0"/>
        <w:spacing w:before="57" w:after="57" w:line="200" w:lineRule="atLeast"/>
        <w:jc w:val="right"/>
        <w:rPr>
          <w:rFonts w:ascii="Times New Roman" w:eastAsia="Arial" w:hAnsi="Times New Roman" w:cs="Times New Roman"/>
        </w:rPr>
      </w:pPr>
      <w:r w:rsidRPr="00FE57E3">
        <w:rPr>
          <w:rFonts w:ascii="Times New Roman" w:eastAsia="Arial" w:hAnsi="Times New Roman" w:cs="Times New Roman"/>
        </w:rPr>
        <w:tab/>
        <w:t xml:space="preserve">______________ de __________________ de </w:t>
      </w:r>
      <w:r>
        <w:rPr>
          <w:rFonts w:ascii="Times New Roman" w:eastAsia="Arial" w:hAnsi="Times New Roman" w:cs="Times New Roman"/>
        </w:rPr>
        <w:t>2015</w:t>
      </w:r>
      <w:r w:rsidRPr="00FE57E3">
        <w:rPr>
          <w:rFonts w:ascii="Times New Roman" w:eastAsia="Arial" w:hAnsi="Times New Roman" w:cs="Times New Roman"/>
        </w:rPr>
        <w:t>.</w:t>
      </w:r>
    </w:p>
    <w:p w:rsidR="00870611" w:rsidRPr="00FE57E3" w:rsidRDefault="00870611" w:rsidP="00870611">
      <w:pPr>
        <w:framePr w:hSpace="141" w:wrap="around" w:vAnchor="text" w:hAnchor="margin" w:y="-42"/>
        <w:autoSpaceDE w:val="0"/>
        <w:spacing w:before="57" w:after="57" w:line="200" w:lineRule="atLeast"/>
        <w:jc w:val="both"/>
        <w:rPr>
          <w:rFonts w:ascii="Times New Roman" w:hAnsi="Times New Roman" w:cs="Times New Roman"/>
        </w:rPr>
      </w:pPr>
    </w:p>
    <w:p w:rsidR="00870611" w:rsidRPr="00FE57E3" w:rsidRDefault="00870611" w:rsidP="00870611">
      <w:pPr>
        <w:framePr w:hSpace="141" w:wrap="around" w:vAnchor="text" w:hAnchor="margin" w:y="-42"/>
        <w:autoSpaceDE w:val="0"/>
        <w:spacing w:before="57" w:after="57" w:line="200" w:lineRule="atLeast"/>
        <w:jc w:val="both"/>
        <w:rPr>
          <w:rFonts w:ascii="Times New Roman" w:eastAsia="Arial" w:hAnsi="Times New Roman" w:cs="Times New Roman"/>
        </w:rPr>
      </w:pPr>
      <w:r w:rsidRPr="00FE57E3">
        <w:rPr>
          <w:rFonts w:ascii="Times New Roman" w:eastAsia="Arial" w:hAnsi="Times New Roman" w:cs="Times New Roman"/>
        </w:rPr>
        <w:tab/>
        <w:t>Nome:</w:t>
      </w:r>
    </w:p>
    <w:p w:rsidR="00870611" w:rsidRPr="00FE57E3" w:rsidRDefault="00870611" w:rsidP="00870611">
      <w:pPr>
        <w:framePr w:hSpace="141" w:wrap="around" w:vAnchor="text" w:hAnchor="margin" w:y="-42"/>
        <w:autoSpaceDE w:val="0"/>
        <w:spacing w:before="57" w:after="57" w:line="200" w:lineRule="atLeast"/>
        <w:jc w:val="both"/>
        <w:rPr>
          <w:rFonts w:ascii="Times New Roman" w:eastAsia="Arial" w:hAnsi="Times New Roman" w:cs="Times New Roman"/>
        </w:rPr>
      </w:pPr>
      <w:r w:rsidRPr="00FE57E3">
        <w:rPr>
          <w:rFonts w:ascii="Times New Roman" w:eastAsia="Arial" w:hAnsi="Times New Roman" w:cs="Times New Roman"/>
        </w:rPr>
        <w:tab/>
        <w:t>RG/CPF:</w:t>
      </w:r>
    </w:p>
    <w:p w:rsidR="007D35C3" w:rsidRPr="00AB406B" w:rsidRDefault="00870611" w:rsidP="00870611">
      <w:pPr>
        <w:rPr>
          <w:rFonts w:ascii="Times New Roman" w:hAnsi="Times New Roman" w:cs="Times New Roman"/>
        </w:rPr>
      </w:pPr>
      <w:r w:rsidRPr="00FE57E3">
        <w:rPr>
          <w:rFonts w:ascii="Times New Roman" w:eastAsia="Arial" w:hAnsi="Times New Roman" w:cs="Times New Roman"/>
        </w:rPr>
        <w:tab/>
        <w:t>Cargo:</w:t>
      </w:r>
    </w:p>
    <w:p w:rsidR="007D35C3" w:rsidRDefault="007D35C3" w:rsidP="007D35C3">
      <w:pPr>
        <w:pStyle w:val="NormalWeb"/>
        <w:shd w:val="clear" w:color="auto" w:fill="FFFFFF"/>
        <w:spacing w:before="0" w:after="150" w:line="255" w:lineRule="atLeast"/>
      </w:pPr>
    </w:p>
    <w:p w:rsidR="007D35C3" w:rsidRDefault="007D35C3" w:rsidP="007D35C3">
      <w:pPr>
        <w:pStyle w:val="NormalWeb"/>
        <w:shd w:val="clear" w:color="auto" w:fill="FFFFFF"/>
        <w:spacing w:before="0" w:after="150" w:line="255" w:lineRule="atLeast"/>
      </w:pPr>
    </w:p>
    <w:p w:rsidR="007D35C3" w:rsidRDefault="007D35C3" w:rsidP="007D35C3">
      <w:pPr>
        <w:pStyle w:val="NormalWeb"/>
        <w:shd w:val="clear" w:color="auto" w:fill="FFFFFF"/>
        <w:spacing w:before="0" w:after="150" w:line="255" w:lineRule="atLeast"/>
      </w:pPr>
    </w:p>
    <w:p w:rsidR="00F04C0F" w:rsidRDefault="00F04C0F" w:rsidP="007D35C3">
      <w:pPr>
        <w:pStyle w:val="NormalWeb"/>
        <w:shd w:val="clear" w:color="auto" w:fill="FFFFFF"/>
        <w:spacing w:before="0" w:after="150" w:line="255" w:lineRule="atLeast"/>
      </w:pPr>
    </w:p>
    <w:p w:rsidR="007D35C3" w:rsidRPr="00FE57E3" w:rsidRDefault="007D35C3" w:rsidP="007D35C3">
      <w:pPr>
        <w:pStyle w:val="NormalWeb"/>
        <w:shd w:val="clear" w:color="auto" w:fill="FFFFFF"/>
        <w:spacing w:before="0" w:after="150" w:line="255" w:lineRule="atLeast"/>
      </w:pPr>
    </w:p>
    <w:p w:rsidR="0039214D" w:rsidRPr="0039214D" w:rsidRDefault="0039214D" w:rsidP="00491503">
      <w:pPr>
        <w:rPr>
          <w:rFonts w:ascii="Times New Roman" w:hAnsi="Times New Roman" w:cs="Times New Roman"/>
          <w:b/>
          <w:sz w:val="20"/>
          <w:szCs w:val="20"/>
        </w:rPr>
      </w:pPr>
    </w:p>
    <w:sectPr w:rsidR="0039214D" w:rsidRPr="0039214D" w:rsidSect="00B44AF8">
      <w:headerReference w:type="default" r:id="rId12"/>
      <w:footerReference w:type="default" r:id="rId13"/>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906" w:rsidRDefault="00803906">
      <w:r>
        <w:separator/>
      </w:r>
    </w:p>
  </w:endnote>
  <w:endnote w:type="continuationSeparator" w:id="0">
    <w:p w:rsidR="00803906" w:rsidRDefault="00803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Utopia-Regular">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906" w:rsidRPr="00F04C0F" w:rsidRDefault="00803906" w:rsidP="00ED214E">
    <w:pPr>
      <w:pStyle w:val="Rodap"/>
      <w:ind w:right="360"/>
      <w:jc w:val="center"/>
      <w:rPr>
        <w:rFonts w:ascii="Times New Roman" w:hAnsi="Times New Roman" w:cs="Times New Roman"/>
        <w:sz w:val="20"/>
        <w:szCs w:val="20"/>
      </w:rPr>
    </w:pPr>
    <w:r w:rsidRPr="00F04C0F">
      <w:rPr>
        <w:rFonts w:ascii="Times New Roman" w:hAnsi="Times New Roman" w:cs="Times New Roman"/>
        <w:sz w:val="20"/>
        <w:szCs w:val="20"/>
      </w:rPr>
      <w:t>Edifício Sede do Departamento de Polícia Federal</w:t>
    </w:r>
  </w:p>
  <w:p w:rsidR="00803906" w:rsidRPr="00F04C0F" w:rsidRDefault="00803906" w:rsidP="00ED214E">
    <w:pPr>
      <w:pStyle w:val="Rodap"/>
      <w:ind w:right="360"/>
      <w:jc w:val="center"/>
      <w:rPr>
        <w:rFonts w:ascii="Times New Roman" w:hAnsi="Times New Roman" w:cs="Times New Roman"/>
        <w:sz w:val="20"/>
        <w:szCs w:val="20"/>
      </w:rPr>
    </w:pPr>
    <w:r w:rsidRPr="00F04C0F">
      <w:rPr>
        <w:rFonts w:ascii="Times New Roman" w:hAnsi="Times New Roman" w:cs="Times New Roman"/>
        <w:sz w:val="20"/>
        <w:szCs w:val="20"/>
      </w:rPr>
      <w:t xml:space="preserve">Setor de Autarquias Sul Quadra 06 lotes 09/10 Brasília DF - CEP: 70.037-900 </w:t>
    </w:r>
  </w:p>
  <w:p w:rsidR="00803906" w:rsidRPr="00F04C0F" w:rsidRDefault="00803906" w:rsidP="00ED214E">
    <w:pPr>
      <w:pStyle w:val="Rodap"/>
      <w:ind w:right="360"/>
      <w:jc w:val="center"/>
      <w:rPr>
        <w:rFonts w:ascii="Times New Roman" w:hAnsi="Times New Roman" w:cs="Times New Roman"/>
        <w:sz w:val="20"/>
        <w:szCs w:val="20"/>
      </w:rPr>
    </w:pPr>
    <w:r w:rsidRPr="00F04C0F">
      <w:rPr>
        <w:rFonts w:ascii="Times New Roman" w:hAnsi="Times New Roman" w:cs="Times New Roman"/>
        <w:sz w:val="20"/>
        <w:szCs w:val="20"/>
      </w:rPr>
      <w:t xml:space="preserve"> CNPJ nº 00.394.494/0014-50 - Tel.: 061-2024.81</w:t>
    </w:r>
    <w:r>
      <w:rPr>
        <w:rFonts w:ascii="Times New Roman" w:hAnsi="Times New Roman" w:cs="Times New Roman"/>
        <w:sz w:val="20"/>
        <w:szCs w:val="20"/>
      </w:rPr>
      <w:t>15</w:t>
    </w:r>
    <w:r w:rsidRPr="00F04C0F">
      <w:rPr>
        <w:rFonts w:ascii="Times New Roman" w:hAnsi="Times New Roman" w:cs="Times New Roman"/>
        <w:sz w:val="20"/>
        <w:szCs w:val="20"/>
      </w:rPr>
      <w:t xml:space="preserve"> / </w:t>
    </w:r>
    <w:proofErr w:type="spellStart"/>
    <w:r w:rsidRPr="00F04C0F">
      <w:rPr>
        <w:rFonts w:ascii="Times New Roman" w:hAnsi="Times New Roman" w:cs="Times New Roman"/>
        <w:sz w:val="20"/>
        <w:szCs w:val="20"/>
      </w:rPr>
      <w:t>Email</w:t>
    </w:r>
    <w:proofErr w:type="spellEnd"/>
    <w:r w:rsidRPr="00F04C0F">
      <w:rPr>
        <w:rFonts w:ascii="Times New Roman" w:hAnsi="Times New Roman" w:cs="Times New Roman"/>
        <w:sz w:val="20"/>
        <w:szCs w:val="20"/>
      </w:rPr>
      <w:t xml:space="preserve">: </w:t>
    </w:r>
    <w:r>
      <w:rPr>
        <w:rFonts w:ascii="Times New Roman" w:hAnsi="Times New Roman" w:cs="Times New Roman"/>
        <w:sz w:val="20"/>
        <w:szCs w:val="20"/>
      </w:rPr>
      <w:t>cpl</w:t>
    </w:r>
    <w:r w:rsidRPr="00F04C0F">
      <w:rPr>
        <w:rFonts w:ascii="Times New Roman" w:hAnsi="Times New Roman" w:cs="Times New Roman"/>
        <w:sz w:val="20"/>
        <w:szCs w:val="20"/>
      </w:rPr>
      <w:t>.</w:t>
    </w:r>
    <w:r>
      <w:rPr>
        <w:rFonts w:ascii="Times New Roman" w:hAnsi="Times New Roman" w:cs="Times New Roman"/>
        <w:sz w:val="20"/>
        <w:szCs w:val="20"/>
      </w:rPr>
      <w:t>coad</w:t>
    </w:r>
    <w:r w:rsidRPr="00F04C0F">
      <w:rPr>
        <w:rFonts w:ascii="Times New Roman" w:hAnsi="Times New Roman" w:cs="Times New Roman"/>
        <w:sz w:val="20"/>
        <w:szCs w:val="20"/>
      </w:rPr>
      <w:t>@dpf.gov.br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906" w:rsidRDefault="00803906">
      <w:r>
        <w:separator/>
      </w:r>
    </w:p>
  </w:footnote>
  <w:footnote w:type="continuationSeparator" w:id="0">
    <w:p w:rsidR="00803906" w:rsidRDefault="00803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906" w:rsidRDefault="00803906" w:rsidP="00ED214E">
    <w:pPr>
      <w:ind w:right="360"/>
      <w:jc w:val="center"/>
      <w:rPr>
        <w:b/>
        <w:sz w:val="20"/>
        <w:szCs w:val="20"/>
      </w:rPr>
    </w:pPr>
    <w:r>
      <w:rPr>
        <w:b/>
        <w:noProof/>
        <w:sz w:val="20"/>
        <w:szCs w:val="20"/>
      </w:rPr>
      <w:drawing>
        <wp:inline distT="0" distB="0" distL="0" distR="0">
          <wp:extent cx="504825" cy="619125"/>
          <wp:effectExtent l="19050" t="0" r="9525" b="0"/>
          <wp:docPr id="5"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srcRect/>
                  <a:stretch>
                    <a:fillRect/>
                  </a:stretch>
                </pic:blipFill>
                <pic:spPr bwMode="auto">
                  <a:xfrm>
                    <a:off x="0" y="0"/>
                    <a:ext cx="504825" cy="619125"/>
                  </a:xfrm>
                  <a:prstGeom prst="rect">
                    <a:avLst/>
                  </a:prstGeom>
                  <a:solidFill>
                    <a:srgbClr val="FFFFFF"/>
                  </a:solidFill>
                  <a:ln w="9525">
                    <a:noFill/>
                    <a:miter lim="800000"/>
                    <a:headEnd/>
                    <a:tailEnd/>
                  </a:ln>
                </pic:spPr>
              </pic:pic>
            </a:graphicData>
          </a:graphic>
        </wp:inline>
      </w:drawing>
    </w:r>
  </w:p>
  <w:p w:rsidR="00803906" w:rsidRPr="006E010E" w:rsidRDefault="00803906" w:rsidP="00ED214E">
    <w:pPr>
      <w:pStyle w:val="Cabealho"/>
      <w:jc w:val="center"/>
      <w:rPr>
        <w:b/>
        <w:sz w:val="16"/>
        <w:szCs w:val="16"/>
      </w:rPr>
    </w:pPr>
    <w:r w:rsidRPr="006E010E">
      <w:rPr>
        <w:b/>
        <w:sz w:val="16"/>
        <w:szCs w:val="16"/>
      </w:rPr>
      <w:t>SERVIÇO PÚBLICO FEDERAL</w:t>
    </w:r>
  </w:p>
  <w:p w:rsidR="00803906" w:rsidRPr="006E010E" w:rsidRDefault="00803906" w:rsidP="00ED214E">
    <w:pPr>
      <w:pStyle w:val="Cabealho"/>
      <w:jc w:val="center"/>
      <w:rPr>
        <w:b/>
        <w:sz w:val="16"/>
        <w:szCs w:val="16"/>
      </w:rPr>
    </w:pPr>
    <w:r w:rsidRPr="006E010E">
      <w:rPr>
        <w:b/>
        <w:sz w:val="16"/>
        <w:szCs w:val="16"/>
      </w:rPr>
      <w:t>MJ - DEPARTAMENTO DE POLÍCIA FEDERAL</w:t>
    </w:r>
  </w:p>
  <w:p w:rsidR="00803906" w:rsidRPr="006E010E" w:rsidRDefault="00803906" w:rsidP="00ED214E">
    <w:pPr>
      <w:pStyle w:val="Cabealho"/>
      <w:pBdr>
        <w:bottom w:val="single" w:sz="8" w:space="0" w:color="000000"/>
      </w:pBdr>
      <w:jc w:val="center"/>
      <w:rPr>
        <w:b/>
        <w:sz w:val="16"/>
        <w:szCs w:val="16"/>
      </w:rPr>
    </w:pPr>
    <w:r>
      <w:rPr>
        <w:b/>
        <w:sz w:val="16"/>
        <w:szCs w:val="16"/>
      </w:rPr>
      <w:t>DLOG – COORDENAÇÃO DE ADMINISTRAÇÃO</w:t>
    </w:r>
  </w:p>
  <w:p w:rsidR="00803906" w:rsidRDefault="00803906" w:rsidP="00ED214E">
    <w:pPr>
      <w:pStyle w:val="Cabealho"/>
      <w:pBdr>
        <w:bottom w:val="single" w:sz="8" w:space="0" w:color="000000"/>
      </w:pBdr>
      <w:jc w:val="center"/>
    </w:pPr>
    <w:r>
      <w:rPr>
        <w:b/>
        <w:sz w:val="16"/>
        <w:szCs w:val="16"/>
      </w:rPr>
      <w:t>DMAT - LOGÍSTICA</w:t>
    </w:r>
  </w:p>
  <w:p w:rsidR="00803906" w:rsidRDefault="0080390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4">
    <w:nsid w:val="1D5C100D"/>
    <w:multiLevelType w:val="multilevel"/>
    <w:tmpl w:val="976C8F94"/>
    <w:lvl w:ilvl="0">
      <w:start w:val="1"/>
      <w:numFmt w:val="decimal"/>
      <w:lvlText w:val="%1."/>
      <w:lvlJc w:val="left"/>
      <w:pPr>
        <w:ind w:left="360" w:hanging="360"/>
      </w:pPr>
    </w:lvl>
    <w:lvl w:ilvl="1">
      <w:start w:val="1"/>
      <w:numFmt w:val="decimal"/>
      <w:lvlText w:val="%1.%2."/>
      <w:lvlJc w:val="left"/>
      <w:pPr>
        <w:ind w:left="858" w:hanging="432"/>
      </w:pPr>
      <w:rPr>
        <w:b w:val="0"/>
        <w:i w:val="0"/>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3AD6F86"/>
    <w:multiLevelType w:val="multilevel"/>
    <w:tmpl w:val="53BA95DA"/>
    <w:lvl w:ilvl="0">
      <w:start w:val="1"/>
      <w:numFmt w:val="decimal"/>
      <w:lvlText w:val="%1"/>
      <w:lvlJc w:val="left"/>
      <w:pPr>
        <w:ind w:left="360" w:hanging="360"/>
      </w:pPr>
      <w:rPr>
        <w:rFonts w:hint="default"/>
        <w:color w:val="auto"/>
      </w:rPr>
    </w:lvl>
    <w:lvl w:ilvl="1">
      <w:start w:val="1"/>
      <w:numFmt w:val="decimal"/>
      <w:lvlText w:val="%1.%2"/>
      <w:lvlJc w:val="left"/>
      <w:pPr>
        <w:ind w:left="1068" w:hanging="360"/>
      </w:pPr>
      <w:rPr>
        <w:rFonts w:hint="default"/>
        <w:color w:val="auto"/>
      </w:rPr>
    </w:lvl>
    <w:lvl w:ilvl="2">
      <w:start w:val="1"/>
      <w:numFmt w:val="decimal"/>
      <w:lvlText w:val="%1.%2.%3"/>
      <w:lvlJc w:val="left"/>
      <w:pPr>
        <w:ind w:left="2136" w:hanging="720"/>
      </w:pPr>
      <w:rPr>
        <w:rFonts w:hint="default"/>
        <w:color w:val="auto"/>
      </w:rPr>
    </w:lvl>
    <w:lvl w:ilvl="3">
      <w:start w:val="1"/>
      <w:numFmt w:val="decimal"/>
      <w:lvlText w:val="%1.%2.%3.%4"/>
      <w:lvlJc w:val="left"/>
      <w:pPr>
        <w:ind w:left="2844" w:hanging="720"/>
      </w:pPr>
      <w:rPr>
        <w:rFonts w:hint="default"/>
        <w:color w:val="auto"/>
      </w:rPr>
    </w:lvl>
    <w:lvl w:ilvl="4">
      <w:start w:val="1"/>
      <w:numFmt w:val="decimal"/>
      <w:lvlText w:val="%1.%2.%3.%4.%5"/>
      <w:lvlJc w:val="left"/>
      <w:pPr>
        <w:ind w:left="3552" w:hanging="720"/>
      </w:pPr>
      <w:rPr>
        <w:rFonts w:hint="default"/>
        <w:color w:val="auto"/>
      </w:rPr>
    </w:lvl>
    <w:lvl w:ilvl="5">
      <w:start w:val="1"/>
      <w:numFmt w:val="decimal"/>
      <w:lvlText w:val="%1.%2.%3.%4.%5.%6"/>
      <w:lvlJc w:val="left"/>
      <w:pPr>
        <w:ind w:left="4620" w:hanging="1080"/>
      </w:pPr>
      <w:rPr>
        <w:rFonts w:hint="default"/>
        <w:color w:val="auto"/>
      </w:rPr>
    </w:lvl>
    <w:lvl w:ilvl="6">
      <w:start w:val="1"/>
      <w:numFmt w:val="decimal"/>
      <w:lvlText w:val="%1.%2.%3.%4.%5.%6.%7"/>
      <w:lvlJc w:val="left"/>
      <w:pPr>
        <w:ind w:left="5328" w:hanging="1080"/>
      </w:pPr>
      <w:rPr>
        <w:rFonts w:hint="default"/>
        <w:color w:val="auto"/>
      </w:rPr>
    </w:lvl>
    <w:lvl w:ilvl="7">
      <w:start w:val="1"/>
      <w:numFmt w:val="decimal"/>
      <w:lvlText w:val="%1.%2.%3.%4.%5.%6.%7.%8"/>
      <w:lvlJc w:val="left"/>
      <w:pPr>
        <w:ind w:left="6396" w:hanging="1440"/>
      </w:pPr>
      <w:rPr>
        <w:rFonts w:hint="default"/>
        <w:color w:val="auto"/>
      </w:rPr>
    </w:lvl>
    <w:lvl w:ilvl="8">
      <w:start w:val="1"/>
      <w:numFmt w:val="decimal"/>
      <w:lvlText w:val="%1.%2.%3.%4.%5.%6.%7.%8.%9"/>
      <w:lvlJc w:val="left"/>
      <w:pPr>
        <w:ind w:left="7104" w:hanging="1440"/>
      </w:pPr>
      <w:rPr>
        <w:rFonts w:hint="default"/>
        <w:color w:val="auto"/>
      </w:rPr>
    </w:lvl>
  </w:abstractNum>
  <w:abstractNum w:abstractNumId="16">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19">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1">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2">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77716973"/>
    <w:multiLevelType w:val="multilevel"/>
    <w:tmpl w:val="9F9838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color w:val="auto"/>
      </w:rPr>
    </w:lvl>
    <w:lvl w:ilvl="2">
      <w:start w:val="1"/>
      <w:numFmt w:val="decimal"/>
      <w:lvlText w:val="%1.%2.%3."/>
      <w:lvlJc w:val="left"/>
      <w:pPr>
        <w:ind w:left="850" w:hanging="720"/>
      </w:pPr>
      <w:rPr>
        <w:rFonts w:hint="default"/>
      </w:rPr>
    </w:lvl>
    <w:lvl w:ilvl="3">
      <w:start w:val="1"/>
      <w:numFmt w:val="decimal"/>
      <w:lvlText w:val="%1.%2.%3.%4."/>
      <w:lvlJc w:val="left"/>
      <w:pPr>
        <w:ind w:left="915" w:hanging="720"/>
      </w:pPr>
      <w:rPr>
        <w:rFonts w:hint="default"/>
      </w:rPr>
    </w:lvl>
    <w:lvl w:ilvl="4">
      <w:start w:val="1"/>
      <w:numFmt w:val="decimal"/>
      <w:lvlText w:val="%1.%2.%3.%4.%5."/>
      <w:lvlJc w:val="left"/>
      <w:pPr>
        <w:ind w:left="1340" w:hanging="1080"/>
      </w:pPr>
      <w:rPr>
        <w:rFonts w:hint="default"/>
      </w:rPr>
    </w:lvl>
    <w:lvl w:ilvl="5">
      <w:start w:val="1"/>
      <w:numFmt w:val="decimal"/>
      <w:lvlText w:val="%1.%2.%3.%4.%5.%6."/>
      <w:lvlJc w:val="left"/>
      <w:pPr>
        <w:ind w:left="1405" w:hanging="1080"/>
      </w:pPr>
      <w:rPr>
        <w:rFonts w:hint="default"/>
      </w:rPr>
    </w:lvl>
    <w:lvl w:ilvl="6">
      <w:start w:val="1"/>
      <w:numFmt w:val="decimal"/>
      <w:lvlText w:val="%1.%2.%3.%4.%5.%6.%7."/>
      <w:lvlJc w:val="left"/>
      <w:pPr>
        <w:ind w:left="1830" w:hanging="1440"/>
      </w:pPr>
      <w:rPr>
        <w:rFonts w:hint="default"/>
      </w:rPr>
    </w:lvl>
    <w:lvl w:ilvl="7">
      <w:start w:val="1"/>
      <w:numFmt w:val="decimal"/>
      <w:lvlText w:val="%1.%2.%3.%4.%5.%6.%7.%8."/>
      <w:lvlJc w:val="left"/>
      <w:pPr>
        <w:ind w:left="1895" w:hanging="1440"/>
      </w:pPr>
      <w:rPr>
        <w:rFonts w:hint="default"/>
      </w:rPr>
    </w:lvl>
    <w:lvl w:ilvl="8">
      <w:start w:val="1"/>
      <w:numFmt w:val="decimal"/>
      <w:lvlText w:val="%1.%2.%3.%4.%5.%6.%7.%8.%9."/>
      <w:lvlJc w:val="left"/>
      <w:pPr>
        <w:ind w:left="2320" w:hanging="1800"/>
      </w:pPr>
      <w:rPr>
        <w:rFonts w:hint="default"/>
      </w:rPr>
    </w:lvl>
  </w:abstractNum>
  <w:abstractNum w:abstractNumId="26">
    <w:nsid w:val="7A2A7248"/>
    <w:multiLevelType w:val="hybridMultilevel"/>
    <w:tmpl w:val="F27619D6"/>
    <w:lvl w:ilvl="0" w:tplc="3C806E04">
      <w:start w:val="1"/>
      <w:numFmt w:val="decimal"/>
      <w:lvlText w:val="3.%1"/>
      <w:lvlJc w:val="left"/>
      <w:pPr>
        <w:ind w:left="502" w:hanging="360"/>
      </w:pPr>
      <w:rPr>
        <w:rFonts w:ascii="Arial" w:hAnsi="Arial" w:hint="default"/>
        <w:b w:val="0"/>
        <w:i w:val="0"/>
        <w:sz w:val="20"/>
        <w:szCs w:val="20"/>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num w:numId="1">
    <w:abstractNumId w:val="14"/>
  </w:num>
  <w:num w:numId="2">
    <w:abstractNumId w:val="11"/>
  </w:num>
  <w:num w:numId="3">
    <w:abstractNumId w:val="13"/>
  </w:num>
  <w:num w:numId="4">
    <w:abstractNumId w:val="23"/>
  </w:num>
  <w:num w:numId="5">
    <w:abstractNumId w:val="12"/>
  </w:num>
  <w:num w:numId="6">
    <w:abstractNumId w:val="21"/>
  </w:num>
  <w:num w:numId="7">
    <w:abstractNumId w:val="18"/>
  </w:num>
  <w:num w:numId="8">
    <w:abstractNumId w:val="19"/>
  </w:num>
  <w:num w:numId="9">
    <w:abstractNumId w:val="22"/>
  </w:num>
  <w:num w:numId="10">
    <w:abstractNumId w:val="10"/>
  </w:num>
  <w:num w:numId="11">
    <w:abstractNumId w:val="20"/>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16"/>
  </w:num>
  <w:num w:numId="15">
    <w:abstractNumId w:val="17"/>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15"/>
  </w:num>
  <w:num w:numId="27">
    <w:abstractNumId w:val="26"/>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6E5"/>
    <w:rsid w:val="00001767"/>
    <w:rsid w:val="0000236D"/>
    <w:rsid w:val="00003298"/>
    <w:rsid w:val="0002260C"/>
    <w:rsid w:val="0002306D"/>
    <w:rsid w:val="000242C8"/>
    <w:rsid w:val="00027155"/>
    <w:rsid w:val="000318BA"/>
    <w:rsid w:val="000324F1"/>
    <w:rsid w:val="00034A29"/>
    <w:rsid w:val="00040957"/>
    <w:rsid w:val="00040CA6"/>
    <w:rsid w:val="00042095"/>
    <w:rsid w:val="00047D73"/>
    <w:rsid w:val="00056433"/>
    <w:rsid w:val="00060414"/>
    <w:rsid w:val="000606B2"/>
    <w:rsid w:val="000608D7"/>
    <w:rsid w:val="00062853"/>
    <w:rsid w:val="00063028"/>
    <w:rsid w:val="0006383A"/>
    <w:rsid w:val="00063855"/>
    <w:rsid w:val="0006537A"/>
    <w:rsid w:val="000670EC"/>
    <w:rsid w:val="000677A2"/>
    <w:rsid w:val="00070EA5"/>
    <w:rsid w:val="00076CBC"/>
    <w:rsid w:val="000779C7"/>
    <w:rsid w:val="00081098"/>
    <w:rsid w:val="00087EF2"/>
    <w:rsid w:val="00090F5D"/>
    <w:rsid w:val="00092759"/>
    <w:rsid w:val="00093D8F"/>
    <w:rsid w:val="00094321"/>
    <w:rsid w:val="000A102A"/>
    <w:rsid w:val="000A1A7B"/>
    <w:rsid w:val="000A1B88"/>
    <w:rsid w:val="000A23DA"/>
    <w:rsid w:val="000A496C"/>
    <w:rsid w:val="000A674F"/>
    <w:rsid w:val="000A7265"/>
    <w:rsid w:val="000B58E8"/>
    <w:rsid w:val="000B73D9"/>
    <w:rsid w:val="000B7B55"/>
    <w:rsid w:val="000C123B"/>
    <w:rsid w:val="000C21AD"/>
    <w:rsid w:val="000C2C16"/>
    <w:rsid w:val="000C670A"/>
    <w:rsid w:val="000D2AC3"/>
    <w:rsid w:val="000E770B"/>
    <w:rsid w:val="000E7BFA"/>
    <w:rsid w:val="000F1C1C"/>
    <w:rsid w:val="000F4088"/>
    <w:rsid w:val="000F4F96"/>
    <w:rsid w:val="000F5A07"/>
    <w:rsid w:val="000F5BEF"/>
    <w:rsid w:val="00100990"/>
    <w:rsid w:val="00105707"/>
    <w:rsid w:val="001103FF"/>
    <w:rsid w:val="00111ADD"/>
    <w:rsid w:val="00113EEB"/>
    <w:rsid w:val="00114259"/>
    <w:rsid w:val="001219B0"/>
    <w:rsid w:val="00124990"/>
    <w:rsid w:val="001253ED"/>
    <w:rsid w:val="00126E1D"/>
    <w:rsid w:val="001304C0"/>
    <w:rsid w:val="001315F2"/>
    <w:rsid w:val="00133136"/>
    <w:rsid w:val="001377C7"/>
    <w:rsid w:val="0014004B"/>
    <w:rsid w:val="0014325E"/>
    <w:rsid w:val="001449A3"/>
    <w:rsid w:val="001461AF"/>
    <w:rsid w:val="00146BDF"/>
    <w:rsid w:val="00147C7C"/>
    <w:rsid w:val="001516EA"/>
    <w:rsid w:val="00153E25"/>
    <w:rsid w:val="00154505"/>
    <w:rsid w:val="0015684D"/>
    <w:rsid w:val="00160BBD"/>
    <w:rsid w:val="00160DA4"/>
    <w:rsid w:val="00160E3F"/>
    <w:rsid w:val="0016584A"/>
    <w:rsid w:val="001671BF"/>
    <w:rsid w:val="001709D5"/>
    <w:rsid w:val="00170CE1"/>
    <w:rsid w:val="00174CAA"/>
    <w:rsid w:val="00174E88"/>
    <w:rsid w:val="00176D73"/>
    <w:rsid w:val="00177327"/>
    <w:rsid w:val="00177CD5"/>
    <w:rsid w:val="001817D2"/>
    <w:rsid w:val="001827FD"/>
    <w:rsid w:val="00182A49"/>
    <w:rsid w:val="00184086"/>
    <w:rsid w:val="001904A8"/>
    <w:rsid w:val="001917CE"/>
    <w:rsid w:val="001A0EF5"/>
    <w:rsid w:val="001A1732"/>
    <w:rsid w:val="001A2CE9"/>
    <w:rsid w:val="001A3A05"/>
    <w:rsid w:val="001A3E18"/>
    <w:rsid w:val="001B005B"/>
    <w:rsid w:val="001C0EE5"/>
    <w:rsid w:val="001C2192"/>
    <w:rsid w:val="001C3F32"/>
    <w:rsid w:val="001C48B6"/>
    <w:rsid w:val="001C4C04"/>
    <w:rsid w:val="001C52E0"/>
    <w:rsid w:val="001C694F"/>
    <w:rsid w:val="001C721E"/>
    <w:rsid w:val="001D0D66"/>
    <w:rsid w:val="001E0D06"/>
    <w:rsid w:val="001E2049"/>
    <w:rsid w:val="001E3AAF"/>
    <w:rsid w:val="001E7097"/>
    <w:rsid w:val="001F0436"/>
    <w:rsid w:val="001F0A6E"/>
    <w:rsid w:val="001F39FA"/>
    <w:rsid w:val="00202A04"/>
    <w:rsid w:val="00202D3A"/>
    <w:rsid w:val="00205197"/>
    <w:rsid w:val="0020593D"/>
    <w:rsid w:val="00206F5F"/>
    <w:rsid w:val="00207B98"/>
    <w:rsid w:val="00210001"/>
    <w:rsid w:val="0021106D"/>
    <w:rsid w:val="00221BA5"/>
    <w:rsid w:val="00222980"/>
    <w:rsid w:val="002241A2"/>
    <w:rsid w:val="00224A56"/>
    <w:rsid w:val="002262CB"/>
    <w:rsid w:val="00231E9C"/>
    <w:rsid w:val="002337E0"/>
    <w:rsid w:val="00240B17"/>
    <w:rsid w:val="00241D78"/>
    <w:rsid w:val="00244D25"/>
    <w:rsid w:val="002458D9"/>
    <w:rsid w:val="00246352"/>
    <w:rsid w:val="00246DAE"/>
    <w:rsid w:val="002538B4"/>
    <w:rsid w:val="002538E3"/>
    <w:rsid w:val="00255C24"/>
    <w:rsid w:val="0025723E"/>
    <w:rsid w:val="00260802"/>
    <w:rsid w:val="0026386A"/>
    <w:rsid w:val="00267125"/>
    <w:rsid w:val="00267B22"/>
    <w:rsid w:val="00271CB6"/>
    <w:rsid w:val="0027301A"/>
    <w:rsid w:val="00276ECC"/>
    <w:rsid w:val="0028765E"/>
    <w:rsid w:val="0029037D"/>
    <w:rsid w:val="002937D4"/>
    <w:rsid w:val="002966DF"/>
    <w:rsid w:val="002A304F"/>
    <w:rsid w:val="002B2333"/>
    <w:rsid w:val="002B3D54"/>
    <w:rsid w:val="002C54C1"/>
    <w:rsid w:val="002C5D15"/>
    <w:rsid w:val="002C6DCE"/>
    <w:rsid w:val="002D0401"/>
    <w:rsid w:val="002D09B2"/>
    <w:rsid w:val="002D195A"/>
    <w:rsid w:val="002D3370"/>
    <w:rsid w:val="002D656F"/>
    <w:rsid w:val="002D78B4"/>
    <w:rsid w:val="002D7C8E"/>
    <w:rsid w:val="002E160F"/>
    <w:rsid w:val="002E3F91"/>
    <w:rsid w:val="002E480D"/>
    <w:rsid w:val="002E5F6B"/>
    <w:rsid w:val="002F010E"/>
    <w:rsid w:val="002F084D"/>
    <w:rsid w:val="002F282E"/>
    <w:rsid w:val="002F308B"/>
    <w:rsid w:val="002F6957"/>
    <w:rsid w:val="003053DD"/>
    <w:rsid w:val="00310B4A"/>
    <w:rsid w:val="003159E7"/>
    <w:rsid w:val="003238C3"/>
    <w:rsid w:val="00324BCD"/>
    <w:rsid w:val="00324F30"/>
    <w:rsid w:val="00325023"/>
    <w:rsid w:val="0032564D"/>
    <w:rsid w:val="0032582D"/>
    <w:rsid w:val="00325FD8"/>
    <w:rsid w:val="003265A0"/>
    <w:rsid w:val="003265B9"/>
    <w:rsid w:val="00327232"/>
    <w:rsid w:val="00331182"/>
    <w:rsid w:val="00340EE0"/>
    <w:rsid w:val="0034127E"/>
    <w:rsid w:val="00343032"/>
    <w:rsid w:val="003451DE"/>
    <w:rsid w:val="003464AF"/>
    <w:rsid w:val="0035658A"/>
    <w:rsid w:val="00357D8A"/>
    <w:rsid w:val="00364141"/>
    <w:rsid w:val="00364909"/>
    <w:rsid w:val="00366210"/>
    <w:rsid w:val="00367EF6"/>
    <w:rsid w:val="00373F2A"/>
    <w:rsid w:val="0037694A"/>
    <w:rsid w:val="003779A2"/>
    <w:rsid w:val="0038139C"/>
    <w:rsid w:val="00386157"/>
    <w:rsid w:val="00386ADE"/>
    <w:rsid w:val="00391E14"/>
    <w:rsid w:val="0039214D"/>
    <w:rsid w:val="003923EB"/>
    <w:rsid w:val="00393DA4"/>
    <w:rsid w:val="003959F6"/>
    <w:rsid w:val="003A3423"/>
    <w:rsid w:val="003A3846"/>
    <w:rsid w:val="003A73C1"/>
    <w:rsid w:val="003B607C"/>
    <w:rsid w:val="003B791E"/>
    <w:rsid w:val="003C25D1"/>
    <w:rsid w:val="003C2B7C"/>
    <w:rsid w:val="003C5B21"/>
    <w:rsid w:val="003C609E"/>
    <w:rsid w:val="003C6275"/>
    <w:rsid w:val="003D0069"/>
    <w:rsid w:val="003E254F"/>
    <w:rsid w:val="003E4927"/>
    <w:rsid w:val="003E49E4"/>
    <w:rsid w:val="003E4D76"/>
    <w:rsid w:val="003E55B1"/>
    <w:rsid w:val="003F004A"/>
    <w:rsid w:val="003F1437"/>
    <w:rsid w:val="003F185C"/>
    <w:rsid w:val="003F36A3"/>
    <w:rsid w:val="003F5E2E"/>
    <w:rsid w:val="00400985"/>
    <w:rsid w:val="0040443F"/>
    <w:rsid w:val="0040477D"/>
    <w:rsid w:val="004053E1"/>
    <w:rsid w:val="00407F1C"/>
    <w:rsid w:val="00415F27"/>
    <w:rsid w:val="00416A59"/>
    <w:rsid w:val="00417CA8"/>
    <w:rsid w:val="00420F2C"/>
    <w:rsid w:val="00421545"/>
    <w:rsid w:val="0042190C"/>
    <w:rsid w:val="0042427C"/>
    <w:rsid w:val="00425359"/>
    <w:rsid w:val="004316D7"/>
    <w:rsid w:val="00431EDA"/>
    <w:rsid w:val="0043231C"/>
    <w:rsid w:val="00432470"/>
    <w:rsid w:val="00435017"/>
    <w:rsid w:val="00435447"/>
    <w:rsid w:val="00441EA1"/>
    <w:rsid w:val="004444DE"/>
    <w:rsid w:val="00445798"/>
    <w:rsid w:val="0044725C"/>
    <w:rsid w:val="00447465"/>
    <w:rsid w:val="00450342"/>
    <w:rsid w:val="004531ED"/>
    <w:rsid w:val="00455CBE"/>
    <w:rsid w:val="00455EB7"/>
    <w:rsid w:val="00455FD5"/>
    <w:rsid w:val="00460E8A"/>
    <w:rsid w:val="004614FA"/>
    <w:rsid w:val="0046230A"/>
    <w:rsid w:val="0046284C"/>
    <w:rsid w:val="00462C95"/>
    <w:rsid w:val="004631A0"/>
    <w:rsid w:val="0046486A"/>
    <w:rsid w:val="004773FC"/>
    <w:rsid w:val="00480328"/>
    <w:rsid w:val="004821F9"/>
    <w:rsid w:val="004834FC"/>
    <w:rsid w:val="00483B15"/>
    <w:rsid w:val="00483FB9"/>
    <w:rsid w:val="00491503"/>
    <w:rsid w:val="00492825"/>
    <w:rsid w:val="004942A2"/>
    <w:rsid w:val="00494AE7"/>
    <w:rsid w:val="00494F0E"/>
    <w:rsid w:val="004B05B0"/>
    <w:rsid w:val="004B0CAC"/>
    <w:rsid w:val="004B19B5"/>
    <w:rsid w:val="004B1D7D"/>
    <w:rsid w:val="004B460A"/>
    <w:rsid w:val="004C0212"/>
    <w:rsid w:val="004C05F9"/>
    <w:rsid w:val="004D1FCD"/>
    <w:rsid w:val="004E0194"/>
    <w:rsid w:val="004E12A1"/>
    <w:rsid w:val="004E7BEB"/>
    <w:rsid w:val="004F5DF9"/>
    <w:rsid w:val="004F66B4"/>
    <w:rsid w:val="004F78C6"/>
    <w:rsid w:val="0050224C"/>
    <w:rsid w:val="005037A6"/>
    <w:rsid w:val="005064C0"/>
    <w:rsid w:val="005065FA"/>
    <w:rsid w:val="00506CCB"/>
    <w:rsid w:val="00512D53"/>
    <w:rsid w:val="00514540"/>
    <w:rsid w:val="00514883"/>
    <w:rsid w:val="00515716"/>
    <w:rsid w:val="00516301"/>
    <w:rsid w:val="00520AD6"/>
    <w:rsid w:val="00523C55"/>
    <w:rsid w:val="00523F32"/>
    <w:rsid w:val="0052429B"/>
    <w:rsid w:val="00530489"/>
    <w:rsid w:val="0053132E"/>
    <w:rsid w:val="005313FB"/>
    <w:rsid w:val="00532603"/>
    <w:rsid w:val="0054187F"/>
    <w:rsid w:val="00561C04"/>
    <w:rsid w:val="0056213B"/>
    <w:rsid w:val="00562F82"/>
    <w:rsid w:val="00564913"/>
    <w:rsid w:val="00573998"/>
    <w:rsid w:val="00577806"/>
    <w:rsid w:val="00577C4E"/>
    <w:rsid w:val="005800D8"/>
    <w:rsid w:val="005846C9"/>
    <w:rsid w:val="005873FC"/>
    <w:rsid w:val="00590EAF"/>
    <w:rsid w:val="00595DA6"/>
    <w:rsid w:val="005A3BE7"/>
    <w:rsid w:val="005A5F94"/>
    <w:rsid w:val="005A6A91"/>
    <w:rsid w:val="005B0066"/>
    <w:rsid w:val="005B1D0B"/>
    <w:rsid w:val="005B32AE"/>
    <w:rsid w:val="005C3930"/>
    <w:rsid w:val="005C48E3"/>
    <w:rsid w:val="005C7014"/>
    <w:rsid w:val="005C76D8"/>
    <w:rsid w:val="005D3F36"/>
    <w:rsid w:val="005E1321"/>
    <w:rsid w:val="005E2DD4"/>
    <w:rsid w:val="005E5F39"/>
    <w:rsid w:val="005E6D43"/>
    <w:rsid w:val="005F6F64"/>
    <w:rsid w:val="005F7B0A"/>
    <w:rsid w:val="005F7E84"/>
    <w:rsid w:val="005F7F71"/>
    <w:rsid w:val="00604852"/>
    <w:rsid w:val="00605C11"/>
    <w:rsid w:val="00606440"/>
    <w:rsid w:val="00607678"/>
    <w:rsid w:val="006078C2"/>
    <w:rsid w:val="00612867"/>
    <w:rsid w:val="006171A9"/>
    <w:rsid w:val="00620BA3"/>
    <w:rsid w:val="00620E85"/>
    <w:rsid w:val="006210B1"/>
    <w:rsid w:val="00622F03"/>
    <w:rsid w:val="00623436"/>
    <w:rsid w:val="00640F39"/>
    <w:rsid w:val="006412D5"/>
    <w:rsid w:val="00650045"/>
    <w:rsid w:val="00655AAF"/>
    <w:rsid w:val="00655B18"/>
    <w:rsid w:val="00656A30"/>
    <w:rsid w:val="00667131"/>
    <w:rsid w:val="006673E7"/>
    <w:rsid w:val="00674964"/>
    <w:rsid w:val="00680B7E"/>
    <w:rsid w:val="00683B94"/>
    <w:rsid w:val="00686692"/>
    <w:rsid w:val="00693033"/>
    <w:rsid w:val="00693321"/>
    <w:rsid w:val="00694893"/>
    <w:rsid w:val="00694DD9"/>
    <w:rsid w:val="006A12B1"/>
    <w:rsid w:val="006A5F42"/>
    <w:rsid w:val="006A6103"/>
    <w:rsid w:val="006B10ED"/>
    <w:rsid w:val="006B156A"/>
    <w:rsid w:val="006B51B2"/>
    <w:rsid w:val="006C17A0"/>
    <w:rsid w:val="006D2238"/>
    <w:rsid w:val="006D27E3"/>
    <w:rsid w:val="006D4135"/>
    <w:rsid w:val="006E09F2"/>
    <w:rsid w:val="006E3E48"/>
    <w:rsid w:val="006E721C"/>
    <w:rsid w:val="006F3EE2"/>
    <w:rsid w:val="007007DD"/>
    <w:rsid w:val="00700CBD"/>
    <w:rsid w:val="007028C7"/>
    <w:rsid w:val="00704462"/>
    <w:rsid w:val="00710C7E"/>
    <w:rsid w:val="0072240D"/>
    <w:rsid w:val="00733DE0"/>
    <w:rsid w:val="007357C5"/>
    <w:rsid w:val="0074032D"/>
    <w:rsid w:val="00740D25"/>
    <w:rsid w:val="00741328"/>
    <w:rsid w:val="007447D6"/>
    <w:rsid w:val="00756F76"/>
    <w:rsid w:val="00765562"/>
    <w:rsid w:val="007679B9"/>
    <w:rsid w:val="00767ECE"/>
    <w:rsid w:val="00776572"/>
    <w:rsid w:val="0077738D"/>
    <w:rsid w:val="007774C2"/>
    <w:rsid w:val="00784F62"/>
    <w:rsid w:val="00787D28"/>
    <w:rsid w:val="0079000C"/>
    <w:rsid w:val="00790D93"/>
    <w:rsid w:val="00791CD7"/>
    <w:rsid w:val="0079430D"/>
    <w:rsid w:val="0079754C"/>
    <w:rsid w:val="007A1395"/>
    <w:rsid w:val="007B19CE"/>
    <w:rsid w:val="007B4A7C"/>
    <w:rsid w:val="007B7C23"/>
    <w:rsid w:val="007C0255"/>
    <w:rsid w:val="007C09C8"/>
    <w:rsid w:val="007C0C22"/>
    <w:rsid w:val="007C13A0"/>
    <w:rsid w:val="007C13ED"/>
    <w:rsid w:val="007C2707"/>
    <w:rsid w:val="007D3572"/>
    <w:rsid w:val="007D35C3"/>
    <w:rsid w:val="007D501A"/>
    <w:rsid w:val="007E3F65"/>
    <w:rsid w:val="007E5253"/>
    <w:rsid w:val="007E57A5"/>
    <w:rsid w:val="007E585A"/>
    <w:rsid w:val="007E68F6"/>
    <w:rsid w:val="007E6EF9"/>
    <w:rsid w:val="007F0497"/>
    <w:rsid w:val="007F0511"/>
    <w:rsid w:val="007F2AE5"/>
    <w:rsid w:val="007F49AD"/>
    <w:rsid w:val="007F4F3D"/>
    <w:rsid w:val="007F6AB0"/>
    <w:rsid w:val="0080329B"/>
    <w:rsid w:val="00803805"/>
    <w:rsid w:val="00803906"/>
    <w:rsid w:val="0080582D"/>
    <w:rsid w:val="0080756C"/>
    <w:rsid w:val="00831204"/>
    <w:rsid w:val="00831208"/>
    <w:rsid w:val="008320CE"/>
    <w:rsid w:val="00835A02"/>
    <w:rsid w:val="00842339"/>
    <w:rsid w:val="008429CF"/>
    <w:rsid w:val="008434CF"/>
    <w:rsid w:val="008446E2"/>
    <w:rsid w:val="00845E56"/>
    <w:rsid w:val="00847E19"/>
    <w:rsid w:val="00850CD3"/>
    <w:rsid w:val="0085112C"/>
    <w:rsid w:val="00855857"/>
    <w:rsid w:val="008601A9"/>
    <w:rsid w:val="00861E43"/>
    <w:rsid w:val="0086450A"/>
    <w:rsid w:val="00865B0D"/>
    <w:rsid w:val="00870611"/>
    <w:rsid w:val="00871B33"/>
    <w:rsid w:val="00872949"/>
    <w:rsid w:val="008729C2"/>
    <w:rsid w:val="00876AA8"/>
    <w:rsid w:val="00884F9E"/>
    <w:rsid w:val="00887874"/>
    <w:rsid w:val="008941DB"/>
    <w:rsid w:val="00894C85"/>
    <w:rsid w:val="00895298"/>
    <w:rsid w:val="0089783E"/>
    <w:rsid w:val="008A16EA"/>
    <w:rsid w:val="008A7D1A"/>
    <w:rsid w:val="008B54B1"/>
    <w:rsid w:val="008B6162"/>
    <w:rsid w:val="008B73D6"/>
    <w:rsid w:val="008C04DF"/>
    <w:rsid w:val="008C1971"/>
    <w:rsid w:val="008D2CAF"/>
    <w:rsid w:val="008D3ACE"/>
    <w:rsid w:val="008D51CC"/>
    <w:rsid w:val="008D5307"/>
    <w:rsid w:val="008E4F95"/>
    <w:rsid w:val="008F4D52"/>
    <w:rsid w:val="008F4E41"/>
    <w:rsid w:val="0090408D"/>
    <w:rsid w:val="00904E6B"/>
    <w:rsid w:val="0090595C"/>
    <w:rsid w:val="00906EEC"/>
    <w:rsid w:val="00910FCB"/>
    <w:rsid w:val="00913632"/>
    <w:rsid w:val="00914204"/>
    <w:rsid w:val="0091549D"/>
    <w:rsid w:val="00915C7E"/>
    <w:rsid w:val="00921892"/>
    <w:rsid w:val="00922606"/>
    <w:rsid w:val="00922D31"/>
    <w:rsid w:val="0092559F"/>
    <w:rsid w:val="00931141"/>
    <w:rsid w:val="00935665"/>
    <w:rsid w:val="00935B30"/>
    <w:rsid w:val="00936A4E"/>
    <w:rsid w:val="00941580"/>
    <w:rsid w:val="009427C9"/>
    <w:rsid w:val="00944E0C"/>
    <w:rsid w:val="00950D81"/>
    <w:rsid w:val="00951B95"/>
    <w:rsid w:val="009543EB"/>
    <w:rsid w:val="009623AB"/>
    <w:rsid w:val="00970A6B"/>
    <w:rsid w:val="00971A7C"/>
    <w:rsid w:val="00975E13"/>
    <w:rsid w:val="009763C4"/>
    <w:rsid w:val="009803F1"/>
    <w:rsid w:val="009844F7"/>
    <w:rsid w:val="00984E72"/>
    <w:rsid w:val="0099079E"/>
    <w:rsid w:val="00990C95"/>
    <w:rsid w:val="00995FFD"/>
    <w:rsid w:val="009A0FEC"/>
    <w:rsid w:val="009A15B1"/>
    <w:rsid w:val="009A45B0"/>
    <w:rsid w:val="009A6A6F"/>
    <w:rsid w:val="009A7ED9"/>
    <w:rsid w:val="009B1B69"/>
    <w:rsid w:val="009B6C31"/>
    <w:rsid w:val="009C1794"/>
    <w:rsid w:val="009C470D"/>
    <w:rsid w:val="009C638B"/>
    <w:rsid w:val="009D3626"/>
    <w:rsid w:val="009D68FB"/>
    <w:rsid w:val="009D6CDC"/>
    <w:rsid w:val="009E04B3"/>
    <w:rsid w:val="009E05A3"/>
    <w:rsid w:val="009E0DFC"/>
    <w:rsid w:val="009E5B74"/>
    <w:rsid w:val="009E7C14"/>
    <w:rsid w:val="009F29F1"/>
    <w:rsid w:val="009F419C"/>
    <w:rsid w:val="009F43E0"/>
    <w:rsid w:val="009F69D9"/>
    <w:rsid w:val="00A03900"/>
    <w:rsid w:val="00A055A5"/>
    <w:rsid w:val="00A06703"/>
    <w:rsid w:val="00A07E09"/>
    <w:rsid w:val="00A12A7C"/>
    <w:rsid w:val="00A1330E"/>
    <w:rsid w:val="00A139BE"/>
    <w:rsid w:val="00A146F1"/>
    <w:rsid w:val="00A35242"/>
    <w:rsid w:val="00A36676"/>
    <w:rsid w:val="00A375DC"/>
    <w:rsid w:val="00A402A1"/>
    <w:rsid w:val="00A4146A"/>
    <w:rsid w:val="00A44175"/>
    <w:rsid w:val="00A46E32"/>
    <w:rsid w:val="00A50D22"/>
    <w:rsid w:val="00A512C3"/>
    <w:rsid w:val="00A55BE7"/>
    <w:rsid w:val="00A571FE"/>
    <w:rsid w:val="00A60395"/>
    <w:rsid w:val="00A6287E"/>
    <w:rsid w:val="00A76CE0"/>
    <w:rsid w:val="00A77C2C"/>
    <w:rsid w:val="00A80062"/>
    <w:rsid w:val="00A80D2F"/>
    <w:rsid w:val="00A856EB"/>
    <w:rsid w:val="00A9022E"/>
    <w:rsid w:val="00A9393D"/>
    <w:rsid w:val="00AA1165"/>
    <w:rsid w:val="00AA3978"/>
    <w:rsid w:val="00AA3F31"/>
    <w:rsid w:val="00AA4625"/>
    <w:rsid w:val="00AB0DFF"/>
    <w:rsid w:val="00AB1F1A"/>
    <w:rsid w:val="00AB406B"/>
    <w:rsid w:val="00AC079B"/>
    <w:rsid w:val="00AC4F34"/>
    <w:rsid w:val="00AC6EC2"/>
    <w:rsid w:val="00AE3A63"/>
    <w:rsid w:val="00AE5435"/>
    <w:rsid w:val="00AE7936"/>
    <w:rsid w:val="00AE7E91"/>
    <w:rsid w:val="00AF12D3"/>
    <w:rsid w:val="00AF3ABE"/>
    <w:rsid w:val="00AF6959"/>
    <w:rsid w:val="00B00520"/>
    <w:rsid w:val="00B00F8E"/>
    <w:rsid w:val="00B014D0"/>
    <w:rsid w:val="00B03CB0"/>
    <w:rsid w:val="00B041A9"/>
    <w:rsid w:val="00B0465E"/>
    <w:rsid w:val="00B1218F"/>
    <w:rsid w:val="00B13262"/>
    <w:rsid w:val="00B14C20"/>
    <w:rsid w:val="00B16238"/>
    <w:rsid w:val="00B23F8B"/>
    <w:rsid w:val="00B25266"/>
    <w:rsid w:val="00B27724"/>
    <w:rsid w:val="00B30F3D"/>
    <w:rsid w:val="00B432A0"/>
    <w:rsid w:val="00B433B1"/>
    <w:rsid w:val="00B44AF8"/>
    <w:rsid w:val="00B4738B"/>
    <w:rsid w:val="00B517F7"/>
    <w:rsid w:val="00B52AFC"/>
    <w:rsid w:val="00B52EFE"/>
    <w:rsid w:val="00B60D0E"/>
    <w:rsid w:val="00B60DCA"/>
    <w:rsid w:val="00B63064"/>
    <w:rsid w:val="00B63C73"/>
    <w:rsid w:val="00B672B3"/>
    <w:rsid w:val="00B74F36"/>
    <w:rsid w:val="00B76DB6"/>
    <w:rsid w:val="00B77DBF"/>
    <w:rsid w:val="00B810DF"/>
    <w:rsid w:val="00B81FBB"/>
    <w:rsid w:val="00B902B9"/>
    <w:rsid w:val="00B92C59"/>
    <w:rsid w:val="00B931E1"/>
    <w:rsid w:val="00B94246"/>
    <w:rsid w:val="00B95BFE"/>
    <w:rsid w:val="00B96C22"/>
    <w:rsid w:val="00B972D3"/>
    <w:rsid w:val="00BA1705"/>
    <w:rsid w:val="00BA2132"/>
    <w:rsid w:val="00BB0252"/>
    <w:rsid w:val="00BB4389"/>
    <w:rsid w:val="00BB61BE"/>
    <w:rsid w:val="00BC2797"/>
    <w:rsid w:val="00BC4227"/>
    <w:rsid w:val="00BD1366"/>
    <w:rsid w:val="00BD147C"/>
    <w:rsid w:val="00BD3419"/>
    <w:rsid w:val="00BD43E5"/>
    <w:rsid w:val="00BD59E3"/>
    <w:rsid w:val="00BD63C0"/>
    <w:rsid w:val="00BD7FD7"/>
    <w:rsid w:val="00BE0315"/>
    <w:rsid w:val="00BE05F0"/>
    <w:rsid w:val="00BE078D"/>
    <w:rsid w:val="00BE1772"/>
    <w:rsid w:val="00BE1DEB"/>
    <w:rsid w:val="00BF0E8E"/>
    <w:rsid w:val="00BF16E5"/>
    <w:rsid w:val="00BF1A7F"/>
    <w:rsid w:val="00BF3861"/>
    <w:rsid w:val="00C00F37"/>
    <w:rsid w:val="00C03F51"/>
    <w:rsid w:val="00C10CC7"/>
    <w:rsid w:val="00C11C58"/>
    <w:rsid w:val="00C13225"/>
    <w:rsid w:val="00C14C86"/>
    <w:rsid w:val="00C15B3B"/>
    <w:rsid w:val="00C1785D"/>
    <w:rsid w:val="00C229F8"/>
    <w:rsid w:val="00C322F1"/>
    <w:rsid w:val="00C33284"/>
    <w:rsid w:val="00C371FA"/>
    <w:rsid w:val="00C37FF2"/>
    <w:rsid w:val="00C43F5B"/>
    <w:rsid w:val="00C450B6"/>
    <w:rsid w:val="00C451A6"/>
    <w:rsid w:val="00C46F61"/>
    <w:rsid w:val="00C47BB2"/>
    <w:rsid w:val="00C51C28"/>
    <w:rsid w:val="00C53456"/>
    <w:rsid w:val="00C545C5"/>
    <w:rsid w:val="00C60C2D"/>
    <w:rsid w:val="00C6114E"/>
    <w:rsid w:val="00C70043"/>
    <w:rsid w:val="00C735FB"/>
    <w:rsid w:val="00C73861"/>
    <w:rsid w:val="00C7432C"/>
    <w:rsid w:val="00C75791"/>
    <w:rsid w:val="00C76304"/>
    <w:rsid w:val="00C83B2D"/>
    <w:rsid w:val="00C84955"/>
    <w:rsid w:val="00C86467"/>
    <w:rsid w:val="00C942C1"/>
    <w:rsid w:val="00C95C72"/>
    <w:rsid w:val="00C96B86"/>
    <w:rsid w:val="00C97DA0"/>
    <w:rsid w:val="00C97DF7"/>
    <w:rsid w:val="00CA0560"/>
    <w:rsid w:val="00CA1A6A"/>
    <w:rsid w:val="00CA6108"/>
    <w:rsid w:val="00CB766B"/>
    <w:rsid w:val="00CC356D"/>
    <w:rsid w:val="00CC5DB0"/>
    <w:rsid w:val="00CD109D"/>
    <w:rsid w:val="00CD1590"/>
    <w:rsid w:val="00CD1E9D"/>
    <w:rsid w:val="00CD5B59"/>
    <w:rsid w:val="00CD6ABB"/>
    <w:rsid w:val="00CD76E0"/>
    <w:rsid w:val="00CE5CF2"/>
    <w:rsid w:val="00CF0B54"/>
    <w:rsid w:val="00D00A5D"/>
    <w:rsid w:val="00D00A87"/>
    <w:rsid w:val="00D029B2"/>
    <w:rsid w:val="00D02F2F"/>
    <w:rsid w:val="00D13087"/>
    <w:rsid w:val="00D16FA0"/>
    <w:rsid w:val="00D23838"/>
    <w:rsid w:val="00D2604C"/>
    <w:rsid w:val="00D26DCE"/>
    <w:rsid w:val="00D352A4"/>
    <w:rsid w:val="00D35A8C"/>
    <w:rsid w:val="00D411FD"/>
    <w:rsid w:val="00D4476F"/>
    <w:rsid w:val="00D45A29"/>
    <w:rsid w:val="00D47377"/>
    <w:rsid w:val="00D5130A"/>
    <w:rsid w:val="00D51769"/>
    <w:rsid w:val="00D522D8"/>
    <w:rsid w:val="00D52359"/>
    <w:rsid w:val="00D5491C"/>
    <w:rsid w:val="00D554E8"/>
    <w:rsid w:val="00D5748E"/>
    <w:rsid w:val="00D574D6"/>
    <w:rsid w:val="00D612A9"/>
    <w:rsid w:val="00D63D1F"/>
    <w:rsid w:val="00D66935"/>
    <w:rsid w:val="00D72D98"/>
    <w:rsid w:val="00D80021"/>
    <w:rsid w:val="00D8724C"/>
    <w:rsid w:val="00D938C1"/>
    <w:rsid w:val="00D9522E"/>
    <w:rsid w:val="00DA2494"/>
    <w:rsid w:val="00DA47A8"/>
    <w:rsid w:val="00DA5235"/>
    <w:rsid w:val="00DB206B"/>
    <w:rsid w:val="00DB3592"/>
    <w:rsid w:val="00DB37F3"/>
    <w:rsid w:val="00DB3D26"/>
    <w:rsid w:val="00DB4C93"/>
    <w:rsid w:val="00DC3F8A"/>
    <w:rsid w:val="00DD46E9"/>
    <w:rsid w:val="00DD6813"/>
    <w:rsid w:val="00DE0D00"/>
    <w:rsid w:val="00DE16CD"/>
    <w:rsid w:val="00DE2CB8"/>
    <w:rsid w:val="00DE6492"/>
    <w:rsid w:val="00DF280B"/>
    <w:rsid w:val="00DF28B7"/>
    <w:rsid w:val="00DF3AD8"/>
    <w:rsid w:val="00DF4847"/>
    <w:rsid w:val="00DF68C0"/>
    <w:rsid w:val="00DF7F5A"/>
    <w:rsid w:val="00E00FFD"/>
    <w:rsid w:val="00E04C02"/>
    <w:rsid w:val="00E053B2"/>
    <w:rsid w:val="00E139D5"/>
    <w:rsid w:val="00E14CA5"/>
    <w:rsid w:val="00E152DF"/>
    <w:rsid w:val="00E22D1B"/>
    <w:rsid w:val="00E235F5"/>
    <w:rsid w:val="00E23783"/>
    <w:rsid w:val="00E251E0"/>
    <w:rsid w:val="00E26411"/>
    <w:rsid w:val="00E27D64"/>
    <w:rsid w:val="00E307B6"/>
    <w:rsid w:val="00E41AD6"/>
    <w:rsid w:val="00E42017"/>
    <w:rsid w:val="00E42730"/>
    <w:rsid w:val="00E46268"/>
    <w:rsid w:val="00E55854"/>
    <w:rsid w:val="00E628AD"/>
    <w:rsid w:val="00E64339"/>
    <w:rsid w:val="00E677BD"/>
    <w:rsid w:val="00E70C44"/>
    <w:rsid w:val="00E72B6E"/>
    <w:rsid w:val="00E8384E"/>
    <w:rsid w:val="00E872A7"/>
    <w:rsid w:val="00E95B0E"/>
    <w:rsid w:val="00EA19E9"/>
    <w:rsid w:val="00EA369D"/>
    <w:rsid w:val="00EA411E"/>
    <w:rsid w:val="00EA641F"/>
    <w:rsid w:val="00EA6A5A"/>
    <w:rsid w:val="00EB19E0"/>
    <w:rsid w:val="00EB5A80"/>
    <w:rsid w:val="00EB5F58"/>
    <w:rsid w:val="00EB7AF3"/>
    <w:rsid w:val="00EC07DD"/>
    <w:rsid w:val="00EC0D7C"/>
    <w:rsid w:val="00EC3652"/>
    <w:rsid w:val="00EC70A6"/>
    <w:rsid w:val="00EC7F14"/>
    <w:rsid w:val="00ED1CC2"/>
    <w:rsid w:val="00ED214E"/>
    <w:rsid w:val="00EE1F4D"/>
    <w:rsid w:val="00EE220A"/>
    <w:rsid w:val="00EE2853"/>
    <w:rsid w:val="00EE77C8"/>
    <w:rsid w:val="00EF0776"/>
    <w:rsid w:val="00EF5D36"/>
    <w:rsid w:val="00EF66FC"/>
    <w:rsid w:val="00F0135B"/>
    <w:rsid w:val="00F02153"/>
    <w:rsid w:val="00F02E73"/>
    <w:rsid w:val="00F038BA"/>
    <w:rsid w:val="00F04C0F"/>
    <w:rsid w:val="00F10140"/>
    <w:rsid w:val="00F11BAF"/>
    <w:rsid w:val="00F11CE3"/>
    <w:rsid w:val="00F159BB"/>
    <w:rsid w:val="00F16FDF"/>
    <w:rsid w:val="00F17DCE"/>
    <w:rsid w:val="00F22750"/>
    <w:rsid w:val="00F238B0"/>
    <w:rsid w:val="00F23CA1"/>
    <w:rsid w:val="00F2401A"/>
    <w:rsid w:val="00F2646F"/>
    <w:rsid w:val="00F27E65"/>
    <w:rsid w:val="00F30A2C"/>
    <w:rsid w:val="00F37721"/>
    <w:rsid w:val="00F405C9"/>
    <w:rsid w:val="00F40A19"/>
    <w:rsid w:val="00F414CD"/>
    <w:rsid w:val="00F414F8"/>
    <w:rsid w:val="00F44FA1"/>
    <w:rsid w:val="00F45674"/>
    <w:rsid w:val="00F47626"/>
    <w:rsid w:val="00F47CAB"/>
    <w:rsid w:val="00F50275"/>
    <w:rsid w:val="00F505C7"/>
    <w:rsid w:val="00F51366"/>
    <w:rsid w:val="00F54824"/>
    <w:rsid w:val="00F566F6"/>
    <w:rsid w:val="00F56CE1"/>
    <w:rsid w:val="00F60441"/>
    <w:rsid w:val="00F629DA"/>
    <w:rsid w:val="00F62D01"/>
    <w:rsid w:val="00F62EE5"/>
    <w:rsid w:val="00F64A5B"/>
    <w:rsid w:val="00F669C5"/>
    <w:rsid w:val="00F72DEA"/>
    <w:rsid w:val="00F746AC"/>
    <w:rsid w:val="00F76477"/>
    <w:rsid w:val="00F76C7F"/>
    <w:rsid w:val="00F803B0"/>
    <w:rsid w:val="00F80E14"/>
    <w:rsid w:val="00F80E25"/>
    <w:rsid w:val="00F81BA0"/>
    <w:rsid w:val="00F869B7"/>
    <w:rsid w:val="00F86BFC"/>
    <w:rsid w:val="00F9005C"/>
    <w:rsid w:val="00F904AE"/>
    <w:rsid w:val="00FA0966"/>
    <w:rsid w:val="00FA3FA1"/>
    <w:rsid w:val="00FA6905"/>
    <w:rsid w:val="00FA7A01"/>
    <w:rsid w:val="00FB03E9"/>
    <w:rsid w:val="00FB13E6"/>
    <w:rsid w:val="00FB4456"/>
    <w:rsid w:val="00FB5D74"/>
    <w:rsid w:val="00FB7E94"/>
    <w:rsid w:val="00FC3A0E"/>
    <w:rsid w:val="00FC3E61"/>
    <w:rsid w:val="00FC4B44"/>
    <w:rsid w:val="00FD002E"/>
    <w:rsid w:val="00FD0A3A"/>
    <w:rsid w:val="00FD16AF"/>
    <w:rsid w:val="00FD1F4D"/>
    <w:rsid w:val="00FD2A3E"/>
    <w:rsid w:val="00FD7077"/>
    <w:rsid w:val="00FE5BBC"/>
    <w:rsid w:val="00FF4F35"/>
    <w:rsid w:val="00FF507F"/>
    <w:rsid w:val="00FF649E"/>
    <w:rsid w:val="00FF6796"/>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semiHidden/>
    <w:unhideWhenUsed/>
    <w:qFormat/>
    <w:rsid w:val="0039214D"/>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semiHidden/>
    <w:unhideWhenUsed/>
    <w:qFormat/>
    <w:rsid w:val="0039214D"/>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aliases w:val="Carta"/>
    <w:basedOn w:val="Normal"/>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253ED"/>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1253ED"/>
    <w:rPr>
      <w:rFonts w:ascii="Ecofont_Spranq_eco_Sans" w:eastAsia="Calibri" w:hAnsi="Ecofont_Spranq_eco_Sans" w:cs="Tahoma"/>
      <w:i/>
      <w:iCs/>
      <w:color w:val="000000"/>
      <w:szCs w:val="24"/>
      <w:shd w:val="clear" w:color="auto" w:fill="FFFFCC"/>
      <w:lang w:eastAsia="en-US"/>
    </w:rPr>
  </w:style>
  <w:style w:type="paragraph" w:styleId="Cabealho">
    <w:name w:val="header"/>
    <w:aliases w:val="hd,he,Cabeçalho superior,Heading 1a"/>
    <w:basedOn w:val="Normal"/>
    <w:link w:val="CabealhoChar"/>
    <w:uiPriority w:val="99"/>
    <w:unhideWhenUsed/>
    <w:rsid w:val="00B44AF8"/>
    <w:pPr>
      <w:tabs>
        <w:tab w:val="center" w:pos="4252"/>
        <w:tab w:val="right" w:pos="8504"/>
      </w:tabs>
    </w:pPr>
  </w:style>
  <w:style w:type="character" w:customStyle="1" w:styleId="CabealhoChar">
    <w:name w:val="Cabeçalho Char"/>
    <w:aliases w:val="hd Char,he Char,Cabeçalho superior Char,Heading 1a Char"/>
    <w:basedOn w:val="Fontepargpadro"/>
    <w:link w:val="Cabealho"/>
    <w:uiPriority w:val="99"/>
    <w:rsid w:val="00B44AF8"/>
    <w:rPr>
      <w:rFonts w:ascii="Ecofont_Spranq_eco_Sans" w:hAnsi="Ecofont_Spranq_eco_Sans" w:cs="Tahoma"/>
      <w:sz w:val="24"/>
      <w:szCs w:val="24"/>
    </w:rPr>
  </w:style>
  <w:style w:type="paragraph" w:styleId="Rodap">
    <w:name w:val="footer"/>
    <w:basedOn w:val="Normal"/>
    <w:link w:val="RodapChar"/>
    <w:uiPriority w:val="99"/>
    <w:unhideWhenUsed/>
    <w:rsid w:val="00B44AF8"/>
    <w:pPr>
      <w:tabs>
        <w:tab w:val="center" w:pos="4252"/>
        <w:tab w:val="right" w:pos="8504"/>
      </w:tabs>
    </w:pPr>
  </w:style>
  <w:style w:type="character" w:customStyle="1" w:styleId="RodapChar">
    <w:name w:val="Rodapé Char"/>
    <w:basedOn w:val="Fontepargpadro"/>
    <w:link w:val="Rodap"/>
    <w:uiPriority w:val="99"/>
    <w:rsid w:val="00B44AF8"/>
    <w:rPr>
      <w:rFonts w:ascii="Ecofont_Spranq_eco_Sans" w:hAnsi="Ecofont_Spranq_eco_Sans" w:cs="Tahoma"/>
      <w:sz w:val="24"/>
      <w:szCs w:val="24"/>
    </w:rPr>
  </w:style>
  <w:style w:type="paragraph" w:styleId="Ttulo">
    <w:name w:val="Title"/>
    <w:basedOn w:val="Normal"/>
    <w:link w:val="TtuloChar"/>
    <w:qFormat/>
    <w:rsid w:val="00516301"/>
    <w:pPr>
      <w:jc w:val="center"/>
    </w:pPr>
    <w:rPr>
      <w:rFonts w:ascii="Times New Roman" w:hAnsi="Times New Roman" w:cs="Times New Roman"/>
      <w:b/>
      <w:sz w:val="32"/>
      <w:szCs w:val="20"/>
    </w:rPr>
  </w:style>
  <w:style w:type="character" w:customStyle="1" w:styleId="TtuloChar">
    <w:name w:val="Título Char"/>
    <w:basedOn w:val="Fontepargpadro"/>
    <w:link w:val="Ttulo"/>
    <w:rsid w:val="00516301"/>
    <w:rPr>
      <w:b/>
      <w:sz w:val="32"/>
    </w:rPr>
  </w:style>
  <w:style w:type="paragraph" w:customStyle="1" w:styleId="Normal1">
    <w:name w:val="Normal1"/>
    <w:basedOn w:val="Normal"/>
    <w:uiPriority w:val="99"/>
    <w:rsid w:val="0066713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paragraph" w:customStyle="1" w:styleId="Normal3">
    <w:name w:val="Normal3"/>
    <w:basedOn w:val="Normal"/>
    <w:uiPriority w:val="99"/>
    <w:rsid w:val="0066713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character" w:customStyle="1" w:styleId="PargrafodaListaChar">
    <w:name w:val="Parágrafo da Lista Char"/>
    <w:link w:val="PargrafodaLista"/>
    <w:uiPriority w:val="34"/>
    <w:locked/>
    <w:rsid w:val="00E27D64"/>
    <w:rPr>
      <w:rFonts w:ascii="Ecofont_Spranq_eco_Sans" w:hAnsi="Ecofont_Spranq_eco_Sans" w:cs="Tahoma"/>
      <w:sz w:val="24"/>
      <w:szCs w:val="24"/>
    </w:rPr>
  </w:style>
  <w:style w:type="character" w:customStyle="1" w:styleId="Ttulo3Char">
    <w:name w:val="Título 3 Char"/>
    <w:basedOn w:val="Fontepargpadro"/>
    <w:link w:val="Ttulo3"/>
    <w:semiHidden/>
    <w:rsid w:val="0039214D"/>
    <w:rPr>
      <w:rFonts w:asciiTheme="majorHAnsi" w:eastAsiaTheme="majorEastAsia" w:hAnsiTheme="majorHAnsi" w:cstheme="majorBidi"/>
      <w:b/>
      <w:bCs/>
      <w:color w:val="4F81BD" w:themeColor="accent1"/>
      <w:sz w:val="24"/>
      <w:szCs w:val="24"/>
    </w:rPr>
  </w:style>
  <w:style w:type="character" w:customStyle="1" w:styleId="Ttulo4Char">
    <w:name w:val="Título 4 Char"/>
    <w:basedOn w:val="Fontepargpadro"/>
    <w:link w:val="Ttulo4"/>
    <w:semiHidden/>
    <w:rsid w:val="0039214D"/>
    <w:rPr>
      <w:rFonts w:asciiTheme="majorHAnsi" w:eastAsiaTheme="majorEastAsia" w:hAnsiTheme="majorHAnsi" w:cstheme="majorBidi"/>
      <w:b/>
      <w:bCs/>
      <w:i/>
      <w:iCs/>
      <w:color w:val="4F81BD" w:themeColor="accent1"/>
      <w:sz w:val="24"/>
      <w:szCs w:val="24"/>
    </w:rPr>
  </w:style>
  <w:style w:type="paragraph" w:customStyle="1" w:styleId="Contedodatabela">
    <w:name w:val="Conteúdo da tabela"/>
    <w:basedOn w:val="Normal"/>
    <w:rsid w:val="0039214D"/>
    <w:pPr>
      <w:suppressLineNumbers/>
      <w:suppressAutoHyphens/>
    </w:pPr>
    <w:rPr>
      <w:rFonts w:ascii="Times New Roman" w:hAnsi="Times New Roman" w:cs="Times New Roman"/>
      <w:lang w:eastAsia="ar-SA"/>
    </w:rPr>
  </w:style>
  <w:style w:type="paragraph" w:customStyle="1" w:styleId="western">
    <w:name w:val="western"/>
    <w:basedOn w:val="Normal"/>
    <w:rsid w:val="0039214D"/>
    <w:pPr>
      <w:spacing w:before="100" w:beforeAutospacing="1" w:after="119"/>
    </w:pPr>
    <w:rPr>
      <w:rFonts w:ascii="Times New Roman" w:hAnsi="Times New Roman" w:cs="Times New Roman"/>
    </w:rPr>
  </w:style>
  <w:style w:type="paragraph" w:styleId="Corpodetexto">
    <w:name w:val="Body Text"/>
    <w:aliases w:val="body text,bt,body tesx,contents,Texto independiente,bt1,body text1,body tesx1,bt2,body text2,body tesx2,bt3,body text3,body tesx3,bt4,body text4,body tesx4,contents1,Texto independiente1,bt5,body text5,body tesx5,bt6,body text6,body tesx6"/>
    <w:basedOn w:val="Normal"/>
    <w:link w:val="CorpodetextoChar"/>
    <w:rsid w:val="007D35C3"/>
    <w:pPr>
      <w:suppressAutoHyphens/>
      <w:jc w:val="both"/>
    </w:pPr>
    <w:rPr>
      <w:rFonts w:ascii="Times New Roman" w:hAnsi="Times New Roman" w:cs="Times New Roman"/>
      <w:b/>
      <w:sz w:val="28"/>
      <w:szCs w:val="20"/>
      <w:lang w:eastAsia="ar-SA"/>
    </w:rPr>
  </w:style>
  <w:style w:type="character" w:customStyle="1" w:styleId="CorpodetextoChar">
    <w:name w:val="Corpo de texto Char"/>
    <w:aliases w:val="body text Char,bt Char,body tesx Char,contents Char,Texto independiente Char,bt1 Char,body text1 Char,body tesx1 Char,bt2 Char,body text2 Char,body tesx2 Char,bt3 Char,body text3 Char,body tesx3 Char,bt4 Char,body text4 Char,bt5 Char"/>
    <w:basedOn w:val="Fontepargpadro"/>
    <w:link w:val="Corpodetexto"/>
    <w:rsid w:val="007D35C3"/>
    <w:rPr>
      <w:b/>
      <w:sz w:val="28"/>
      <w:lang w:eastAsia="ar-SA"/>
    </w:rPr>
  </w:style>
  <w:style w:type="character" w:styleId="Forte">
    <w:name w:val="Strong"/>
    <w:qFormat/>
    <w:rsid w:val="007D35C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semiHidden/>
    <w:unhideWhenUsed/>
    <w:qFormat/>
    <w:rsid w:val="0039214D"/>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semiHidden/>
    <w:unhideWhenUsed/>
    <w:qFormat/>
    <w:rsid w:val="0039214D"/>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aliases w:val="Carta"/>
    <w:basedOn w:val="Normal"/>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253ED"/>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1253ED"/>
    <w:rPr>
      <w:rFonts w:ascii="Ecofont_Spranq_eco_Sans" w:eastAsia="Calibri" w:hAnsi="Ecofont_Spranq_eco_Sans" w:cs="Tahoma"/>
      <w:i/>
      <w:iCs/>
      <w:color w:val="000000"/>
      <w:szCs w:val="24"/>
      <w:shd w:val="clear" w:color="auto" w:fill="FFFFCC"/>
      <w:lang w:eastAsia="en-US"/>
    </w:rPr>
  </w:style>
  <w:style w:type="paragraph" w:styleId="Cabealho">
    <w:name w:val="header"/>
    <w:aliases w:val="hd,he,Cabeçalho superior,Heading 1a"/>
    <w:basedOn w:val="Normal"/>
    <w:link w:val="CabealhoChar"/>
    <w:uiPriority w:val="99"/>
    <w:unhideWhenUsed/>
    <w:rsid w:val="00B44AF8"/>
    <w:pPr>
      <w:tabs>
        <w:tab w:val="center" w:pos="4252"/>
        <w:tab w:val="right" w:pos="8504"/>
      </w:tabs>
    </w:pPr>
  </w:style>
  <w:style w:type="character" w:customStyle="1" w:styleId="CabealhoChar">
    <w:name w:val="Cabeçalho Char"/>
    <w:aliases w:val="hd Char,he Char,Cabeçalho superior Char,Heading 1a Char"/>
    <w:basedOn w:val="Fontepargpadro"/>
    <w:link w:val="Cabealho"/>
    <w:uiPriority w:val="99"/>
    <w:rsid w:val="00B44AF8"/>
    <w:rPr>
      <w:rFonts w:ascii="Ecofont_Spranq_eco_Sans" w:hAnsi="Ecofont_Spranq_eco_Sans" w:cs="Tahoma"/>
      <w:sz w:val="24"/>
      <w:szCs w:val="24"/>
    </w:rPr>
  </w:style>
  <w:style w:type="paragraph" w:styleId="Rodap">
    <w:name w:val="footer"/>
    <w:basedOn w:val="Normal"/>
    <w:link w:val="RodapChar"/>
    <w:uiPriority w:val="99"/>
    <w:unhideWhenUsed/>
    <w:rsid w:val="00B44AF8"/>
    <w:pPr>
      <w:tabs>
        <w:tab w:val="center" w:pos="4252"/>
        <w:tab w:val="right" w:pos="8504"/>
      </w:tabs>
    </w:pPr>
  </w:style>
  <w:style w:type="character" w:customStyle="1" w:styleId="RodapChar">
    <w:name w:val="Rodapé Char"/>
    <w:basedOn w:val="Fontepargpadro"/>
    <w:link w:val="Rodap"/>
    <w:uiPriority w:val="99"/>
    <w:rsid w:val="00B44AF8"/>
    <w:rPr>
      <w:rFonts w:ascii="Ecofont_Spranq_eco_Sans" w:hAnsi="Ecofont_Spranq_eco_Sans" w:cs="Tahoma"/>
      <w:sz w:val="24"/>
      <w:szCs w:val="24"/>
    </w:rPr>
  </w:style>
  <w:style w:type="paragraph" w:styleId="Ttulo">
    <w:name w:val="Title"/>
    <w:basedOn w:val="Normal"/>
    <w:link w:val="TtuloChar"/>
    <w:qFormat/>
    <w:rsid w:val="00516301"/>
    <w:pPr>
      <w:jc w:val="center"/>
    </w:pPr>
    <w:rPr>
      <w:rFonts w:ascii="Times New Roman" w:hAnsi="Times New Roman" w:cs="Times New Roman"/>
      <w:b/>
      <w:sz w:val="32"/>
      <w:szCs w:val="20"/>
    </w:rPr>
  </w:style>
  <w:style w:type="character" w:customStyle="1" w:styleId="TtuloChar">
    <w:name w:val="Título Char"/>
    <w:basedOn w:val="Fontepargpadro"/>
    <w:link w:val="Ttulo"/>
    <w:rsid w:val="00516301"/>
    <w:rPr>
      <w:b/>
      <w:sz w:val="32"/>
    </w:rPr>
  </w:style>
  <w:style w:type="paragraph" w:customStyle="1" w:styleId="Normal1">
    <w:name w:val="Normal1"/>
    <w:basedOn w:val="Normal"/>
    <w:uiPriority w:val="99"/>
    <w:rsid w:val="0066713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paragraph" w:customStyle="1" w:styleId="Normal3">
    <w:name w:val="Normal3"/>
    <w:basedOn w:val="Normal"/>
    <w:uiPriority w:val="99"/>
    <w:rsid w:val="0066713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character" w:customStyle="1" w:styleId="PargrafodaListaChar">
    <w:name w:val="Parágrafo da Lista Char"/>
    <w:link w:val="PargrafodaLista"/>
    <w:uiPriority w:val="34"/>
    <w:locked/>
    <w:rsid w:val="00E27D64"/>
    <w:rPr>
      <w:rFonts w:ascii="Ecofont_Spranq_eco_Sans" w:hAnsi="Ecofont_Spranq_eco_Sans" w:cs="Tahoma"/>
      <w:sz w:val="24"/>
      <w:szCs w:val="24"/>
    </w:rPr>
  </w:style>
  <w:style w:type="character" w:customStyle="1" w:styleId="Ttulo3Char">
    <w:name w:val="Título 3 Char"/>
    <w:basedOn w:val="Fontepargpadro"/>
    <w:link w:val="Ttulo3"/>
    <w:semiHidden/>
    <w:rsid w:val="0039214D"/>
    <w:rPr>
      <w:rFonts w:asciiTheme="majorHAnsi" w:eastAsiaTheme="majorEastAsia" w:hAnsiTheme="majorHAnsi" w:cstheme="majorBidi"/>
      <w:b/>
      <w:bCs/>
      <w:color w:val="4F81BD" w:themeColor="accent1"/>
      <w:sz w:val="24"/>
      <w:szCs w:val="24"/>
    </w:rPr>
  </w:style>
  <w:style w:type="character" w:customStyle="1" w:styleId="Ttulo4Char">
    <w:name w:val="Título 4 Char"/>
    <w:basedOn w:val="Fontepargpadro"/>
    <w:link w:val="Ttulo4"/>
    <w:semiHidden/>
    <w:rsid w:val="0039214D"/>
    <w:rPr>
      <w:rFonts w:asciiTheme="majorHAnsi" w:eastAsiaTheme="majorEastAsia" w:hAnsiTheme="majorHAnsi" w:cstheme="majorBidi"/>
      <w:b/>
      <w:bCs/>
      <w:i/>
      <w:iCs/>
      <w:color w:val="4F81BD" w:themeColor="accent1"/>
      <w:sz w:val="24"/>
      <w:szCs w:val="24"/>
    </w:rPr>
  </w:style>
  <w:style w:type="paragraph" w:customStyle="1" w:styleId="Contedodatabela">
    <w:name w:val="Conteúdo da tabela"/>
    <w:basedOn w:val="Normal"/>
    <w:rsid w:val="0039214D"/>
    <w:pPr>
      <w:suppressLineNumbers/>
      <w:suppressAutoHyphens/>
    </w:pPr>
    <w:rPr>
      <w:rFonts w:ascii="Times New Roman" w:hAnsi="Times New Roman" w:cs="Times New Roman"/>
      <w:lang w:eastAsia="ar-SA"/>
    </w:rPr>
  </w:style>
  <w:style w:type="paragraph" w:customStyle="1" w:styleId="western">
    <w:name w:val="western"/>
    <w:basedOn w:val="Normal"/>
    <w:rsid w:val="0039214D"/>
    <w:pPr>
      <w:spacing w:before="100" w:beforeAutospacing="1" w:after="119"/>
    </w:pPr>
    <w:rPr>
      <w:rFonts w:ascii="Times New Roman" w:hAnsi="Times New Roman" w:cs="Times New Roman"/>
    </w:rPr>
  </w:style>
  <w:style w:type="paragraph" w:styleId="Corpodetexto">
    <w:name w:val="Body Text"/>
    <w:aliases w:val="body text,bt,body tesx,contents,Texto independiente,bt1,body text1,body tesx1,bt2,body text2,body tesx2,bt3,body text3,body tesx3,bt4,body text4,body tesx4,contents1,Texto independiente1,bt5,body text5,body tesx5,bt6,body text6,body tesx6"/>
    <w:basedOn w:val="Normal"/>
    <w:link w:val="CorpodetextoChar"/>
    <w:rsid w:val="007D35C3"/>
    <w:pPr>
      <w:suppressAutoHyphens/>
      <w:jc w:val="both"/>
    </w:pPr>
    <w:rPr>
      <w:rFonts w:ascii="Times New Roman" w:hAnsi="Times New Roman" w:cs="Times New Roman"/>
      <w:b/>
      <w:sz w:val="28"/>
      <w:szCs w:val="20"/>
      <w:lang w:eastAsia="ar-SA"/>
    </w:rPr>
  </w:style>
  <w:style w:type="character" w:customStyle="1" w:styleId="CorpodetextoChar">
    <w:name w:val="Corpo de texto Char"/>
    <w:aliases w:val="body text Char,bt Char,body tesx Char,contents Char,Texto independiente Char,bt1 Char,body text1 Char,body tesx1 Char,bt2 Char,body text2 Char,body tesx2 Char,bt3 Char,body text3 Char,body tesx3 Char,bt4 Char,body text4 Char,bt5 Char"/>
    <w:basedOn w:val="Fontepargpadro"/>
    <w:link w:val="Corpodetexto"/>
    <w:rsid w:val="007D35C3"/>
    <w:rPr>
      <w:b/>
      <w:sz w:val="28"/>
      <w:lang w:eastAsia="ar-SA"/>
    </w:rPr>
  </w:style>
  <w:style w:type="character" w:styleId="Forte">
    <w:name w:val="Strong"/>
    <w:qFormat/>
    <w:rsid w:val="007D35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55134215">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mendas/Emc/emc42.ht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ishop21.com.br/loja_especial.aspx?mc=913&amp;sc=448" TargetMode="External"/><Relationship Id="rId4" Type="http://schemas.microsoft.com/office/2007/relationships/stylesWithEffects" Target="stylesWithEffects.xml"/><Relationship Id="rId9" Type="http://schemas.openxmlformats.org/officeDocument/2006/relationships/hyperlink" Target="http://www.ishop21.com.br/loja_especial.aspx?mc=913&amp;sc=448"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08A75-DE0D-418C-BF3E-49C01E21E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TotalTime>
  <Pages>19</Pages>
  <Words>6026</Words>
  <Characters>32546</Characters>
  <Application>Microsoft Office Word</Application>
  <DocSecurity>0</DocSecurity>
  <Lines>271</Lines>
  <Paragraphs>76</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38496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Camila Franco Lobato Araujo</cp:lastModifiedBy>
  <cp:revision>2</cp:revision>
  <cp:lastPrinted>2015-11-26T16:05:00Z</cp:lastPrinted>
  <dcterms:created xsi:type="dcterms:W3CDTF">2015-12-10T15:07:00Z</dcterms:created>
  <dcterms:modified xsi:type="dcterms:W3CDTF">2015-12-10T15:07:00Z</dcterms:modified>
</cp:coreProperties>
</file>